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B7AB22" w14:textId="6CD7E291" w:rsidR="00A040A1" w:rsidRPr="00CC73C9" w:rsidRDefault="005F4E22" w:rsidP="00770615">
      <w:pPr>
        <w:sectPr w:rsidR="00A040A1" w:rsidRPr="00CC73C9" w:rsidSect="00A70E63">
          <w:headerReference w:type="default" r:id="rId13"/>
          <w:footerReference w:type="default" r:id="rId14"/>
          <w:footerReference w:type="first" r:id="rId15"/>
          <w:pgSz w:w="11906" w:h="16838" w:code="9"/>
          <w:pgMar w:top="1701" w:right="1395" w:bottom="567" w:left="1395" w:header="0" w:footer="335" w:gutter="0"/>
          <w:cols w:space="708"/>
          <w:titlePg/>
          <w:docGrid w:linePitch="360"/>
        </w:sectPr>
      </w:pPr>
      <w:r>
        <w:rPr>
          <w:noProof/>
        </w:rPr>
        <w:drawing>
          <wp:anchor distT="0" distB="0" distL="114300" distR="114300" simplePos="0" relativeHeight="251658242" behindDoc="0" locked="0" layoutInCell="1" allowOverlap="1" wp14:anchorId="311BB46F" wp14:editId="416A56EB">
            <wp:simplePos x="885825" y="1076325"/>
            <wp:positionH relativeFrom="margin">
              <wp:align>center</wp:align>
            </wp:positionH>
            <wp:positionV relativeFrom="margin">
              <wp:align>center</wp:align>
            </wp:positionV>
            <wp:extent cx="7560000" cy="10692000"/>
            <wp:effectExtent l="0" t="0" r="3175" b="0"/>
            <wp:wrapSquare wrapText="bothSides"/>
            <wp:docPr id="459489588" name="Afbeelding 1" descr="Afbeelding met kleding, Menselijk gezicht, persoo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89588" name="Afbeelding 1" descr="Afbeelding met kleding, Menselijk gezicht, persoon, vrouw&#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p w14:paraId="09024836" w14:textId="77777777" w:rsidR="00CA6886" w:rsidRDefault="00CA6886" w:rsidP="00434922">
      <w:pPr>
        <w:jc w:val="center"/>
      </w:pPr>
    </w:p>
    <w:p w14:paraId="6495F8D7" w14:textId="77777777" w:rsidR="00FD03AF" w:rsidRPr="00CC73C9" w:rsidRDefault="00FD03AF" w:rsidP="00FD03AF">
      <w:pPr>
        <w:jc w:val="center"/>
      </w:pPr>
      <w:r>
        <w:rPr>
          <w:noProof/>
        </w:rPr>
        <mc:AlternateContent>
          <mc:Choice Requires="wpg">
            <w:drawing>
              <wp:anchor distT="0" distB="0" distL="114300" distR="114300" simplePos="0" relativeHeight="251658241" behindDoc="1" locked="0" layoutInCell="1" allowOverlap="1" wp14:anchorId="687843FB" wp14:editId="68D4DDAE">
                <wp:simplePos x="0" y="0"/>
                <wp:positionH relativeFrom="column">
                  <wp:posOffset>1752600</wp:posOffset>
                </wp:positionH>
                <wp:positionV relativeFrom="paragraph">
                  <wp:posOffset>-1003935</wp:posOffset>
                </wp:positionV>
                <wp:extent cx="4178300" cy="1018540"/>
                <wp:effectExtent l="0" t="0" r="0" b="0"/>
                <wp:wrapNone/>
                <wp:docPr id="77" name="Group 77"/>
                <wp:cNvGraphicFramePr/>
                <a:graphic xmlns:a="http://schemas.openxmlformats.org/drawingml/2006/main">
                  <a:graphicData uri="http://schemas.microsoft.com/office/word/2010/wordprocessingGroup">
                    <wpg:wgp>
                      <wpg:cNvGrpSpPr/>
                      <wpg:grpSpPr>
                        <a:xfrm>
                          <a:off x="0" y="0"/>
                          <a:ext cx="4178300" cy="1018540"/>
                          <a:chOff x="0" y="0"/>
                          <a:chExt cx="4178300" cy="1018572"/>
                        </a:xfrm>
                      </wpg:grpSpPr>
                      <pic:pic xmlns:pic="http://schemas.openxmlformats.org/drawingml/2006/picture">
                        <pic:nvPicPr>
                          <pic:cNvPr id="68" name="Afbeelding 6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05114" y="0"/>
                            <a:ext cx="1706880" cy="817245"/>
                          </a:xfrm>
                          <a:prstGeom prst="rect">
                            <a:avLst/>
                          </a:prstGeom>
                          <a:noFill/>
                        </pic:spPr>
                      </pic:pic>
                      <wps:wsp>
                        <wps:cNvPr id="69" name="Tekstvak 69"/>
                        <wps:cNvSpPr txBox="1"/>
                        <wps:spPr>
                          <a:xfrm>
                            <a:off x="0" y="104172"/>
                            <a:ext cx="4178300" cy="914400"/>
                          </a:xfrm>
                          <a:prstGeom prst="rect">
                            <a:avLst/>
                          </a:prstGeom>
                          <a:noFill/>
                          <a:ln w="6350">
                            <a:noFill/>
                          </a:ln>
                        </wps:spPr>
                        <wps:txbx>
                          <w:txbxContent>
                            <w:p w14:paraId="796A5EBE" w14:textId="77777777" w:rsidR="00FD03AF" w:rsidRPr="0096547D" w:rsidRDefault="00FD03AF" w:rsidP="00FD03AF">
                              <w:pPr>
                                <w:tabs>
                                  <w:tab w:val="clear" w:pos="5670"/>
                                </w:tabs>
                                <w:spacing w:after="0" w:line="220" w:lineRule="exact"/>
                                <w:ind w:left="3545"/>
                                <w:rPr>
                                  <w:rFonts w:eastAsia="Arial"/>
                                  <w:b/>
                                  <w:szCs w:val="18"/>
                                </w:rPr>
                              </w:pPr>
                              <w:r w:rsidRPr="0096547D">
                                <w:rPr>
                                  <w:rFonts w:eastAsia="Arial"/>
                                  <w:b/>
                                  <w:color w:val="333333"/>
                                  <w:sz w:val="16"/>
                                  <w:szCs w:val="16"/>
                                </w:rPr>
                                <w:t>Dit onderzoek kreeg de financiële steun van de Vlaamse minister bevoegd voor Werk</w:t>
                              </w:r>
                            </w:p>
                            <w:p w14:paraId="00C195F0" w14:textId="77777777" w:rsidR="00FD03AF" w:rsidRPr="002C24FD" w:rsidRDefault="00FD03AF" w:rsidP="00FD0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7843FB" id="Group 77" o:spid="_x0000_s1026" style="position:absolute;left:0;text-align:left;margin-left:138pt;margin-top:-79.05pt;width:329pt;height:80.2pt;z-index:-251658239;mso-width-relative:margin;mso-height-relative:margin" coordsize="41783,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8" o:spid="_x0000_s1027" type="#_x0000_t75" style="position:absolute;left:4051;width:17068;height: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">
                  <v:imagedata r:id="rId18" o:title=""/>
                </v:shape>
                <v:shapetype id="_x0000_t202" coordsize="21600,21600" o:spt="202" path="m,l,21600r21600,l21600,xe">
                  <v:stroke joinstyle="miter"/>
                  <v:path gradientshapeok="t" o:connecttype="rect"/>
                </v:shapetype>
                <v:shape id="Tekstvak 69" o:spid="_x0000_s1028" type="#_x0000_t202" style="position:absolute;top:1041;width:4178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796A5EBE" w14:textId="77777777" w:rsidR="00FD03AF" w:rsidRPr="0096547D" w:rsidRDefault="00FD03AF" w:rsidP="00FD03AF">
                        <w:pPr>
                          <w:tabs>
                            <w:tab w:val="clear" w:pos="5670"/>
                          </w:tabs>
                          <w:spacing w:after="0" w:line="220" w:lineRule="exact"/>
                          <w:ind w:left="3545"/>
                          <w:rPr>
                            <w:rFonts w:eastAsia="Arial"/>
                            <w:b/>
                            <w:szCs w:val="18"/>
                          </w:rPr>
                        </w:pPr>
                        <w:r w:rsidRPr="0096547D">
                          <w:rPr>
                            <w:rFonts w:eastAsia="Arial"/>
                            <w:b/>
                            <w:color w:val="333333"/>
                            <w:sz w:val="16"/>
                            <w:szCs w:val="16"/>
                          </w:rPr>
                          <w:t>Dit onderzoek kreeg de financiële steun van de Vlaamse minister bevoegd voor Werk</w:t>
                        </w:r>
                      </w:p>
                      <w:p w14:paraId="00C195F0" w14:textId="77777777" w:rsidR="00FD03AF" w:rsidRPr="002C24FD" w:rsidRDefault="00FD03AF" w:rsidP="00FD03AF"/>
                    </w:txbxContent>
                  </v:textbox>
                </v:shape>
              </v:group>
            </w:pict>
          </mc:Fallback>
        </mc:AlternateContent>
      </w:r>
      <w:r>
        <w:rPr>
          <w:noProof/>
        </w:rPr>
        <w:drawing>
          <wp:anchor distT="0" distB="0" distL="114300" distR="114300" simplePos="0" relativeHeight="251658240" behindDoc="1" locked="0" layoutInCell="1" allowOverlap="1" wp14:anchorId="494952D2" wp14:editId="1CFB30BC">
            <wp:simplePos x="0" y="0"/>
            <wp:positionH relativeFrom="column">
              <wp:posOffset>19050</wp:posOffset>
            </wp:positionH>
            <wp:positionV relativeFrom="paragraph">
              <wp:posOffset>-908685</wp:posOffset>
            </wp:positionV>
            <wp:extent cx="1999615" cy="591185"/>
            <wp:effectExtent l="0" t="0" r="0" b="0"/>
            <wp:wrapNone/>
            <wp:docPr id="51" name="Picture 51" descr="Afbeelding met Graphics, Lettertype, grafische vormgeving,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Graphics, Lettertype, grafische vormgeving, schermopname&#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9615" cy="591185"/>
                    </a:xfrm>
                    <a:prstGeom prst="rect">
                      <a:avLst/>
                    </a:prstGeom>
                    <a:noFill/>
                  </pic:spPr>
                </pic:pic>
              </a:graphicData>
            </a:graphic>
            <wp14:sizeRelH relativeFrom="page">
              <wp14:pctWidth>0</wp14:pctWidth>
            </wp14:sizeRelH>
            <wp14:sizeRelV relativeFrom="page">
              <wp14:pctHeight>0</wp14:pctHeight>
            </wp14:sizeRelV>
          </wp:anchor>
        </w:drawing>
      </w:r>
    </w:p>
    <w:p w14:paraId="33B36129" w14:textId="77777777" w:rsidR="00FD03AF" w:rsidRDefault="00FD03AF" w:rsidP="00434922">
      <w:pPr>
        <w:jc w:val="center"/>
      </w:pPr>
    </w:p>
    <w:p w14:paraId="4E00D7AB" w14:textId="77777777" w:rsidR="00FD03AF" w:rsidRDefault="00FD03AF" w:rsidP="00434922">
      <w:pPr>
        <w:jc w:val="center"/>
      </w:pPr>
    </w:p>
    <w:p w14:paraId="3A26F0B0" w14:textId="77777777" w:rsidR="00FD03AF" w:rsidRDefault="00FD03AF" w:rsidP="00434922">
      <w:pPr>
        <w:jc w:val="center"/>
      </w:pPr>
    </w:p>
    <w:p w14:paraId="705B3900" w14:textId="77777777" w:rsidR="00FD03AF" w:rsidRDefault="00FD03AF" w:rsidP="00434922">
      <w:pPr>
        <w:jc w:val="center"/>
      </w:pPr>
    </w:p>
    <w:p w14:paraId="4D2D019B" w14:textId="54663710" w:rsidR="00023E83" w:rsidRPr="00CC73C9" w:rsidRDefault="00023E83" w:rsidP="00434922">
      <w:pPr>
        <w:jc w:val="center"/>
      </w:pPr>
      <w:r w:rsidRPr="00CC73C9">
        <w:t>ONTWERP</w:t>
      </w:r>
      <w:r w:rsidR="00BF361B" w:rsidRPr="00CC73C9">
        <w:t>RAPPORT</w:t>
      </w:r>
    </w:p>
    <w:p w14:paraId="52A3715F" w14:textId="77777777" w:rsidR="009B3F6C" w:rsidRPr="00CC73C9" w:rsidRDefault="009A0352" w:rsidP="00770615">
      <w:r>
        <w:pict w14:anchorId="3B3A8662">
          <v:rect id="_x0000_i1025" style="width:0;height:1.5pt" o:hralign="center" o:hrstd="t" o:hr="t" fillcolor="#a0a0a0" stroked="f"/>
        </w:pict>
      </w:r>
    </w:p>
    <w:p w14:paraId="63413016" w14:textId="77777777" w:rsidR="00023E83" w:rsidRPr="00CC73C9" w:rsidRDefault="00023E83" w:rsidP="00023E83">
      <w:pPr>
        <w:pStyle w:val="Colofon"/>
        <w:rPr>
          <w:lang w:val="nl-BE"/>
        </w:rPr>
      </w:pPr>
      <w:r w:rsidRPr="00CC73C9">
        <w:rPr>
          <w:lang w:val="nl-BE"/>
        </w:rPr>
        <w:t>Gevraagde actie</w:t>
      </w:r>
    </w:p>
    <w:p w14:paraId="56DEAF61" w14:textId="77777777" w:rsidR="00023E83" w:rsidRPr="00CC73C9" w:rsidRDefault="00023E83" w:rsidP="00023E83">
      <w:pPr>
        <w:pStyle w:val="Colofon"/>
        <w:rPr>
          <w:lang w:val="nl-BE"/>
        </w:rPr>
      </w:pPr>
      <w:r w:rsidRPr="00CC73C9">
        <w:rPr>
          <w:lang w:val="nl-BE"/>
        </w:rPr>
        <w:t>Schriftelijke reactie tegen</w:t>
      </w:r>
      <w:r w:rsidRPr="00CC73C9">
        <w:rPr>
          <w:lang w:val="nl-BE"/>
        </w:rPr>
        <w:tab/>
      </w:r>
      <w:sdt>
        <w:sdtPr>
          <w:rPr>
            <w:lang w:val="nl-BE"/>
          </w:rPr>
          <w:id w:val="884836230"/>
          <w:placeholder>
            <w:docPart w:val="65CFFC1822524E27B99F629E7718DB08"/>
          </w:placeholder>
          <w:showingPlcHdr/>
          <w:date>
            <w:dateFormat w:val="d MMMM yyyy"/>
            <w:lid w:val="nl-BE"/>
            <w:storeMappedDataAs w:val="dateTime"/>
            <w:calendar w:val="gregorian"/>
          </w:date>
        </w:sdtPr>
        <w:sdtEndPr/>
        <w:sdtContent>
          <w:r w:rsidR="00487F5F" w:rsidRPr="00CC73C9">
            <w:rPr>
              <w:rStyle w:val="Tekstvantijdelijkeaanduiding"/>
              <w:lang w:val="nl-BE"/>
            </w:rPr>
            <w:t>Klik of tik om een datum in te voeren.</w:t>
          </w:r>
        </w:sdtContent>
      </w:sdt>
    </w:p>
    <w:p w14:paraId="37FB11F4" w14:textId="77777777" w:rsidR="00023E83" w:rsidRPr="00CC73C9" w:rsidRDefault="00023E83" w:rsidP="00023E83">
      <w:pPr>
        <w:pStyle w:val="Colofon"/>
        <w:rPr>
          <w:lang w:val="nl-BE"/>
        </w:rPr>
      </w:pPr>
      <w:r w:rsidRPr="00CC73C9">
        <w:rPr>
          <w:lang w:val="nl-BE"/>
        </w:rPr>
        <w:t>Datum vergadering</w:t>
      </w:r>
      <w:r w:rsidRPr="00CC73C9">
        <w:rPr>
          <w:lang w:val="nl-BE"/>
        </w:rPr>
        <w:tab/>
      </w:r>
      <w:sdt>
        <w:sdtPr>
          <w:rPr>
            <w:lang w:val="nl-BE"/>
          </w:rPr>
          <w:id w:val="-161315906"/>
          <w:placeholder>
            <w:docPart w:val="65CFFC1822524E27B99F629E7718DB08"/>
          </w:placeholder>
          <w:showingPlcHdr/>
          <w:date>
            <w:dateFormat w:val="d MMMM yyyy"/>
            <w:lid w:val="nl-BE"/>
            <w:storeMappedDataAs w:val="dateTime"/>
            <w:calendar w:val="gregorian"/>
          </w:date>
        </w:sdtPr>
        <w:sdtEndPr/>
        <w:sdtContent>
          <w:r w:rsidR="00487F5F" w:rsidRPr="00CC73C9">
            <w:rPr>
              <w:rStyle w:val="Tekstvantijdelijkeaanduiding"/>
              <w:lang w:val="nl-BE"/>
            </w:rPr>
            <w:t>Klik of tik om een datum in te voeren.</w:t>
          </w:r>
        </w:sdtContent>
      </w:sdt>
    </w:p>
    <w:p w14:paraId="35EC7ED4" w14:textId="77777777" w:rsidR="00183EE1" w:rsidRPr="00CC73C9" w:rsidRDefault="00023E83" w:rsidP="00023E83">
      <w:pPr>
        <w:pStyle w:val="Colofon"/>
        <w:rPr>
          <w:lang w:val="nl-BE"/>
        </w:rPr>
      </w:pPr>
      <w:r w:rsidRPr="00CC73C9">
        <w:rPr>
          <w:lang w:val="nl-BE"/>
        </w:rPr>
        <w:t>Contactpersoon</w:t>
      </w:r>
      <w:r w:rsidRPr="00CC73C9">
        <w:rPr>
          <w:lang w:val="nl-BE"/>
        </w:rPr>
        <w:tab/>
      </w:r>
      <w:r w:rsidR="00487F5F" w:rsidRPr="00CC73C9">
        <w:rPr>
          <w:lang w:val="nl-BE"/>
        </w:rPr>
        <w:t>Voornaam Naam – E-mail</w:t>
      </w:r>
    </w:p>
    <w:p w14:paraId="4CCA65E7" w14:textId="77777777" w:rsidR="009B3F6C" w:rsidRPr="00CC73C9" w:rsidRDefault="009A0352" w:rsidP="00770615">
      <w:r>
        <w:pict w14:anchorId="4F423903">
          <v:rect id="_x0000_i1026" style="width:0;height:1.5pt" o:hralign="center" o:hrstd="t" o:hr="t" fillcolor="#a0a0a0" stroked="f"/>
        </w:pict>
      </w:r>
    </w:p>
    <w:p w14:paraId="0BB4356C" w14:textId="77777777" w:rsidR="009B3F6C" w:rsidRPr="00CC73C9" w:rsidRDefault="009B3F6C" w:rsidP="00023E83">
      <w:pPr>
        <w:pStyle w:val="Colofon"/>
        <w:rPr>
          <w:lang w:val="nl-BE"/>
        </w:rPr>
      </w:pPr>
    </w:p>
    <w:p w14:paraId="1B72364B" w14:textId="77777777" w:rsidR="00487F5F" w:rsidRPr="00CC73C9" w:rsidRDefault="003153A9" w:rsidP="00023E83">
      <w:pPr>
        <w:pStyle w:val="Colofon"/>
        <w:rPr>
          <w:lang w:val="nl-BE"/>
        </w:rPr>
      </w:pPr>
      <w:r w:rsidRPr="00CC73C9">
        <w:rPr>
          <w:lang w:val="nl-BE"/>
        </w:rPr>
        <w:t>Rapport</w:t>
      </w:r>
      <w:r w:rsidR="009B3F6C" w:rsidRPr="00CC73C9">
        <w:rPr>
          <w:lang w:val="nl-BE"/>
        </w:rPr>
        <w:t xml:space="preserve"> van de </w:t>
      </w:r>
      <w:proofErr w:type="spellStart"/>
      <w:r w:rsidR="009B3F6C" w:rsidRPr="00CC73C9">
        <w:rPr>
          <w:lang w:val="nl-BE"/>
        </w:rPr>
        <w:t>S</w:t>
      </w:r>
      <w:r w:rsidR="00770615" w:rsidRPr="00CC73C9">
        <w:rPr>
          <w:lang w:val="nl-BE"/>
        </w:rPr>
        <w:t>oc</w:t>
      </w:r>
      <w:r w:rsidR="009B3F6C" w:rsidRPr="00CC73C9">
        <w:rPr>
          <w:lang w:val="nl-BE"/>
        </w:rPr>
        <w:t>iaal-Economische</w:t>
      </w:r>
      <w:proofErr w:type="spellEnd"/>
      <w:r w:rsidR="009B3F6C" w:rsidRPr="00CC73C9">
        <w:rPr>
          <w:lang w:val="nl-BE"/>
        </w:rPr>
        <w:t xml:space="preserve"> Raad van Vlaanderen</w:t>
      </w:r>
      <w:r w:rsidR="00487F5F" w:rsidRPr="00CC73C9">
        <w:rPr>
          <w:lang w:val="nl-BE"/>
        </w:rPr>
        <w:t>/Stichting Innovatie &amp; Arbeid</w:t>
      </w:r>
      <w:r w:rsidR="009B3F6C" w:rsidRPr="00CC73C9">
        <w:rPr>
          <w:lang w:val="nl-BE"/>
        </w:rPr>
        <w:t>,</w:t>
      </w:r>
    </w:p>
    <w:p w14:paraId="0799AEB8" w14:textId="6C81001A" w:rsidR="009B3F6C" w:rsidRPr="00CC73C9" w:rsidRDefault="009B3F6C" w:rsidP="00023E83">
      <w:pPr>
        <w:pStyle w:val="Colofon"/>
        <w:rPr>
          <w:lang w:val="nl-BE"/>
        </w:rPr>
      </w:pPr>
      <w:r w:rsidRPr="00CC73C9">
        <w:rPr>
          <w:lang w:val="nl-BE"/>
        </w:rPr>
        <w:t>Wetstraat 34-36, 1040 Brussel</w:t>
      </w:r>
      <w:r w:rsidR="00487F5F" w:rsidRPr="00CC73C9">
        <w:rPr>
          <w:lang w:val="nl-BE"/>
        </w:rPr>
        <w:t xml:space="preserve"> - </w:t>
      </w:r>
      <w:hyperlink r:id="rId20" w:history="1">
        <w:r w:rsidRPr="00CC73C9">
          <w:rPr>
            <w:rStyle w:val="Hyperlink"/>
            <w:lang w:val="nl-BE"/>
          </w:rPr>
          <w:t>www.serv.be</w:t>
        </w:r>
      </w:hyperlink>
      <w:r w:rsidR="00487F5F" w:rsidRPr="00CC73C9">
        <w:rPr>
          <w:rStyle w:val="Hyperlink"/>
          <w:lang w:val="nl-BE"/>
        </w:rPr>
        <w:t>/stichting</w:t>
      </w:r>
      <w:r w:rsidRPr="00CC73C9">
        <w:rPr>
          <w:lang w:val="nl-BE"/>
        </w:rPr>
        <w:t xml:space="preserve"> – T +32 2 209 01 11 – E </w:t>
      </w:r>
      <w:hyperlink r:id="rId21" w:history="1">
        <w:r w:rsidRPr="00CC73C9">
          <w:rPr>
            <w:rStyle w:val="Hyperlink"/>
            <w:lang w:val="nl-BE"/>
          </w:rPr>
          <w:t>info@serv.be</w:t>
        </w:r>
      </w:hyperlink>
    </w:p>
    <w:p w14:paraId="2DD089A8" w14:textId="77777777" w:rsidR="003153A9" w:rsidRPr="00CC73C9" w:rsidRDefault="003153A9" w:rsidP="003153A9">
      <w:pPr>
        <w:pStyle w:val="Colofon"/>
        <w:rPr>
          <w:lang w:val="nl-BE"/>
        </w:rPr>
      </w:pPr>
    </w:p>
    <w:p w14:paraId="343DD071" w14:textId="77777777" w:rsidR="003153A9" w:rsidRPr="00CC73C9" w:rsidRDefault="003153A9" w:rsidP="003153A9">
      <w:pPr>
        <w:pStyle w:val="Basisalinea"/>
      </w:pPr>
      <w:r w:rsidRPr="00CC73C9">
        <w:t>Bij gebruik van gegevens en informatie uit dit rapport wordt een correcte bronvermelding op prijs gesteld.</w:t>
      </w:r>
    </w:p>
    <w:p w14:paraId="427253CB" w14:textId="77777777" w:rsidR="009B3F6C" w:rsidRPr="00CC73C9" w:rsidRDefault="006207DF" w:rsidP="00023E83">
      <w:pPr>
        <w:pStyle w:val="Colofon"/>
        <w:rPr>
          <w:lang w:val="nl-BE"/>
        </w:rPr>
      </w:pPr>
      <w:r w:rsidRPr="00CC73C9">
        <w:rPr>
          <w:lang w:val="nl-BE"/>
        </w:rPr>
        <w:t>Publicatiedatum</w:t>
      </w:r>
      <w:r w:rsidR="009B3F6C" w:rsidRPr="00CC73C9">
        <w:rPr>
          <w:lang w:val="nl-BE"/>
        </w:rPr>
        <w:tab/>
      </w:r>
      <w:sdt>
        <w:sdtPr>
          <w:rPr>
            <w:lang w:val="nl-BE"/>
          </w:rPr>
          <w:id w:val="224805772"/>
          <w:placeholder>
            <w:docPart w:val="65CFFC1822524E27B99F629E7718DB08"/>
          </w:placeholder>
          <w:showingPlcHdr/>
          <w:date>
            <w:dateFormat w:val="d MMMM yyyy"/>
            <w:lid w:val="nl-BE"/>
            <w:storeMappedDataAs w:val="dateTime"/>
            <w:calendar w:val="gregorian"/>
          </w:date>
        </w:sdtPr>
        <w:sdtEndPr/>
        <w:sdtContent>
          <w:bookmarkStart w:id="0" w:name="_Toc84313205"/>
          <w:bookmarkStart w:id="1" w:name="_Toc84313269"/>
          <w:bookmarkEnd w:id="0"/>
          <w:bookmarkEnd w:id="1"/>
          <w:r w:rsidRPr="00CC73C9">
            <w:rPr>
              <w:rStyle w:val="Tekstvantijdelijkeaanduiding"/>
              <w:lang w:val="nl-BE"/>
            </w:rPr>
            <w:t>Klik of tik om een datum in te voeren.</w:t>
          </w:r>
        </w:sdtContent>
      </w:sdt>
    </w:p>
    <w:p w14:paraId="37057D4C" w14:textId="77777777" w:rsidR="009B3F6C" w:rsidRPr="00CC73C9" w:rsidRDefault="009B3F6C" w:rsidP="00023E83">
      <w:pPr>
        <w:pStyle w:val="Colofon"/>
        <w:rPr>
          <w:lang w:val="nl-BE"/>
        </w:rPr>
      </w:pPr>
    </w:p>
    <w:p w14:paraId="170C89C1" w14:textId="77777777" w:rsidR="008D4CB7" w:rsidRPr="008D4CB7" w:rsidRDefault="009B3F6C" w:rsidP="008D4CB7">
      <w:pPr>
        <w:pStyle w:val="Colofon"/>
        <w:rPr>
          <w:lang w:val="fr-FR"/>
        </w:rPr>
      </w:pPr>
      <w:proofErr w:type="spellStart"/>
      <w:r w:rsidRPr="008D4CB7">
        <w:rPr>
          <w:lang w:val="fr-FR"/>
        </w:rPr>
        <w:t>Contactpersoon</w:t>
      </w:r>
      <w:proofErr w:type="spellEnd"/>
      <w:r w:rsidRPr="008D4CB7">
        <w:rPr>
          <w:lang w:val="fr-FR"/>
        </w:rPr>
        <w:tab/>
      </w:r>
      <w:r w:rsidR="008D4CB7" w:rsidRPr="008D4CB7">
        <w:rPr>
          <w:lang w:val="fr-FR"/>
        </w:rPr>
        <w:t>Ria Bourdeaud’hui rbourdeaudhui@serv.be</w:t>
      </w:r>
    </w:p>
    <w:p w14:paraId="570D78AB" w14:textId="104FA99E" w:rsidR="008D4CB7" w:rsidRPr="00A25EA6" w:rsidRDefault="008D4CB7" w:rsidP="008D4CB7">
      <w:pPr>
        <w:pStyle w:val="Colofon"/>
        <w:rPr>
          <w:lang w:val="fr-BE"/>
        </w:rPr>
      </w:pPr>
      <w:r w:rsidRPr="00D03CB4">
        <w:rPr>
          <w:lang w:val="fr-FR"/>
        </w:rPr>
        <w:tab/>
      </w:r>
      <w:r w:rsidRPr="00A25EA6">
        <w:rPr>
          <w:lang w:val="fr-BE"/>
        </w:rPr>
        <w:t>Miet Lamberts mlamberts@serv.be</w:t>
      </w:r>
    </w:p>
    <w:p w14:paraId="3ADB23DE" w14:textId="224ADC4D" w:rsidR="008D4CB7" w:rsidRPr="008D4CB7" w:rsidRDefault="008D4CB7" w:rsidP="008D4CB7">
      <w:pPr>
        <w:pStyle w:val="Colofon"/>
        <w:rPr>
          <w:lang w:val="nl-BE"/>
        </w:rPr>
      </w:pPr>
      <w:r w:rsidRPr="00A25EA6">
        <w:rPr>
          <w:lang w:val="fr-BE"/>
        </w:rPr>
        <w:tab/>
      </w:r>
      <w:r w:rsidRPr="008D4CB7">
        <w:rPr>
          <w:lang w:val="nl-BE"/>
        </w:rPr>
        <w:t>Stefanie Notebaert snotebaert@serv.be</w:t>
      </w:r>
    </w:p>
    <w:p w14:paraId="68A48B52" w14:textId="7C39CFB4" w:rsidR="00023E83" w:rsidRPr="00CC73C9" w:rsidRDefault="008D4CB7" w:rsidP="008D4CB7">
      <w:pPr>
        <w:pStyle w:val="Colofon"/>
        <w:rPr>
          <w:lang w:val="nl-BE"/>
        </w:rPr>
      </w:pPr>
      <w:r>
        <w:rPr>
          <w:lang w:val="nl-BE"/>
        </w:rPr>
        <w:tab/>
      </w:r>
      <w:r w:rsidRPr="008D4CB7">
        <w:rPr>
          <w:lang w:val="nl-BE"/>
        </w:rPr>
        <w:t>Stephan Vanderhaeghe svanderhaeghe@serv.be</w:t>
      </w:r>
      <w:r w:rsidR="009B3F6C" w:rsidRPr="00CC73C9">
        <w:rPr>
          <w:lang w:val="nl-BE"/>
        </w:rPr>
        <w:tab/>
      </w:r>
    </w:p>
    <w:p w14:paraId="0B81CA45" w14:textId="77777777" w:rsidR="00023E83" w:rsidRPr="00CC73C9" w:rsidRDefault="00023E83" w:rsidP="00023E83">
      <w:pPr>
        <w:pStyle w:val="Colofon"/>
        <w:rPr>
          <w:lang w:val="nl-BE"/>
        </w:rPr>
        <w:sectPr w:rsidR="00023E83" w:rsidRPr="00CC73C9" w:rsidSect="00A70E63">
          <w:footerReference w:type="first" r:id="rId22"/>
          <w:pgSz w:w="11906" w:h="16838" w:code="9"/>
          <w:pgMar w:top="1701" w:right="1395" w:bottom="1332" w:left="1395" w:header="0" w:footer="335" w:gutter="0"/>
          <w:cols w:space="708"/>
          <w:vAlign w:val="bottom"/>
          <w:titlePg/>
          <w:docGrid w:linePitch="360"/>
        </w:sectPr>
      </w:pPr>
    </w:p>
    <w:p w14:paraId="0D3967C0" w14:textId="77777777" w:rsidR="007F31EE" w:rsidRPr="00CC73C9" w:rsidRDefault="007F31EE" w:rsidP="004A022E">
      <w:pPr>
        <w:pStyle w:val="Kopvaninhoudsopgave"/>
      </w:pPr>
      <w:r w:rsidRPr="00CC73C9">
        <w:lastRenderedPageBreak/>
        <w:t>Inhoud</w:t>
      </w:r>
    </w:p>
    <w:p w14:paraId="645934E4" w14:textId="0B71BB9D" w:rsidR="003748A5" w:rsidRDefault="00EC0DCE">
      <w:pPr>
        <w:pStyle w:val="Inhopg1"/>
        <w:rPr>
          <w:rFonts w:asciiTheme="minorHAnsi" w:eastAsiaTheme="minorEastAsia" w:hAnsiTheme="minorHAnsi" w:cstheme="minorBidi"/>
          <w:kern w:val="2"/>
          <w:sz w:val="24"/>
          <w:szCs w:val="24"/>
          <w:lang w:eastAsia="nl-BE"/>
          <w14:ligatures w14:val="standardContextual"/>
        </w:rPr>
      </w:pPr>
      <w:r w:rsidRPr="00CC73C9">
        <w:fldChar w:fldCharType="begin"/>
      </w:r>
      <w:r w:rsidRPr="00CC73C9">
        <w:instrText xml:space="preserve"> TOC \h \z \t "Kop 1;2;Kop 2;3;Titel;1;Deel;1;Hoofdstuk;2;KopZonderNummer;1;Titel 01;1;Kop 1 genummerd;2;Kop 2 genummerd;3" </w:instrText>
      </w:r>
      <w:r w:rsidRPr="00CC73C9">
        <w:fldChar w:fldCharType="separate"/>
      </w:r>
      <w:hyperlink w:anchor="_Toc167355686" w:history="1">
        <w:r w:rsidR="003748A5" w:rsidRPr="00C42123">
          <w:rPr>
            <w:rStyle w:val="Hyperlink"/>
          </w:rPr>
          <w:t>Samenvatting</w:t>
        </w:r>
        <w:r w:rsidR="003748A5">
          <w:rPr>
            <w:webHidden/>
          </w:rPr>
          <w:tab/>
        </w:r>
        <w:r w:rsidR="003748A5">
          <w:rPr>
            <w:webHidden/>
          </w:rPr>
          <w:fldChar w:fldCharType="begin"/>
        </w:r>
        <w:r w:rsidR="003748A5">
          <w:rPr>
            <w:webHidden/>
          </w:rPr>
          <w:instrText xml:space="preserve"> PAGEREF _Toc167355686 \h </w:instrText>
        </w:r>
        <w:r w:rsidR="003748A5">
          <w:rPr>
            <w:webHidden/>
          </w:rPr>
        </w:r>
        <w:r w:rsidR="003748A5">
          <w:rPr>
            <w:webHidden/>
          </w:rPr>
          <w:fldChar w:fldCharType="separate"/>
        </w:r>
        <w:r w:rsidR="003748A5">
          <w:rPr>
            <w:webHidden/>
          </w:rPr>
          <w:t>5</w:t>
        </w:r>
        <w:r w:rsidR="003748A5">
          <w:rPr>
            <w:webHidden/>
          </w:rPr>
          <w:fldChar w:fldCharType="end"/>
        </w:r>
      </w:hyperlink>
    </w:p>
    <w:p w14:paraId="4D4EF5B4" w14:textId="6F0D22B6" w:rsidR="003748A5" w:rsidRDefault="003748A5">
      <w:pPr>
        <w:pStyle w:val="Inhopg1"/>
        <w:rPr>
          <w:rFonts w:asciiTheme="minorHAnsi" w:eastAsiaTheme="minorEastAsia" w:hAnsiTheme="minorHAnsi" w:cstheme="minorBidi"/>
          <w:kern w:val="2"/>
          <w:sz w:val="24"/>
          <w:szCs w:val="24"/>
          <w:lang w:eastAsia="nl-BE"/>
          <w14:ligatures w14:val="standardContextual"/>
        </w:rPr>
      </w:pPr>
      <w:hyperlink w:anchor="_Toc167355687" w:history="1">
        <w:r w:rsidRPr="00C42123">
          <w:rPr>
            <w:rStyle w:val="Hyperlink"/>
          </w:rPr>
          <w:t>Rapport</w:t>
        </w:r>
        <w:r>
          <w:rPr>
            <w:webHidden/>
          </w:rPr>
          <w:tab/>
        </w:r>
        <w:r>
          <w:rPr>
            <w:webHidden/>
          </w:rPr>
          <w:fldChar w:fldCharType="begin"/>
        </w:r>
        <w:r>
          <w:rPr>
            <w:webHidden/>
          </w:rPr>
          <w:instrText xml:space="preserve"> PAGEREF _Toc167355687 \h </w:instrText>
        </w:r>
        <w:r>
          <w:rPr>
            <w:webHidden/>
          </w:rPr>
        </w:r>
        <w:r>
          <w:rPr>
            <w:webHidden/>
          </w:rPr>
          <w:fldChar w:fldCharType="separate"/>
        </w:r>
        <w:r>
          <w:rPr>
            <w:webHidden/>
          </w:rPr>
          <w:t>8</w:t>
        </w:r>
        <w:r>
          <w:rPr>
            <w:webHidden/>
          </w:rPr>
          <w:fldChar w:fldCharType="end"/>
        </w:r>
      </w:hyperlink>
    </w:p>
    <w:p w14:paraId="6934E34A" w14:textId="425E1CFF" w:rsidR="003748A5" w:rsidRDefault="003748A5">
      <w:pPr>
        <w:pStyle w:val="Inhopg2"/>
        <w:tabs>
          <w:tab w:val="left" w:pos="1134"/>
        </w:tabs>
        <w:rPr>
          <w:rFonts w:asciiTheme="minorHAnsi" w:eastAsiaTheme="minorEastAsia" w:hAnsiTheme="minorHAnsi" w:cstheme="minorBidi"/>
          <w:kern w:val="2"/>
          <w:sz w:val="24"/>
          <w:szCs w:val="24"/>
          <w:lang w:eastAsia="nl-BE"/>
          <w14:ligatures w14:val="standardContextual"/>
        </w:rPr>
      </w:pPr>
      <w:hyperlink w:anchor="_Toc167355688" w:history="1">
        <w:r w:rsidRPr="00C42123">
          <w:rPr>
            <w:rStyle w:val="Hyperlink"/>
          </w:rPr>
          <w:t>1.</w:t>
        </w:r>
        <w:r>
          <w:rPr>
            <w:rFonts w:asciiTheme="minorHAnsi" w:eastAsiaTheme="minorEastAsia" w:hAnsiTheme="minorHAnsi" w:cstheme="minorBidi"/>
            <w:kern w:val="2"/>
            <w:sz w:val="24"/>
            <w:szCs w:val="24"/>
            <w:lang w:eastAsia="nl-BE"/>
            <w14:ligatures w14:val="standardContextual"/>
          </w:rPr>
          <w:tab/>
        </w:r>
        <w:r w:rsidRPr="00C42123">
          <w:rPr>
            <w:rStyle w:val="Hyperlink"/>
          </w:rPr>
          <w:t>Achtergrond en methodologie van de werkbaarheidsmonitor in een notendop</w:t>
        </w:r>
        <w:r>
          <w:rPr>
            <w:webHidden/>
          </w:rPr>
          <w:tab/>
        </w:r>
        <w:r>
          <w:rPr>
            <w:webHidden/>
          </w:rPr>
          <w:fldChar w:fldCharType="begin"/>
        </w:r>
        <w:r>
          <w:rPr>
            <w:webHidden/>
          </w:rPr>
          <w:instrText xml:space="preserve"> PAGEREF _Toc167355688 \h </w:instrText>
        </w:r>
        <w:r>
          <w:rPr>
            <w:webHidden/>
          </w:rPr>
        </w:r>
        <w:r>
          <w:rPr>
            <w:webHidden/>
          </w:rPr>
          <w:fldChar w:fldCharType="separate"/>
        </w:r>
        <w:r>
          <w:rPr>
            <w:webHidden/>
          </w:rPr>
          <w:t>8</w:t>
        </w:r>
        <w:r>
          <w:rPr>
            <w:webHidden/>
          </w:rPr>
          <w:fldChar w:fldCharType="end"/>
        </w:r>
      </w:hyperlink>
    </w:p>
    <w:p w14:paraId="2D00731D" w14:textId="57AA2B00" w:rsidR="003748A5" w:rsidRDefault="003748A5">
      <w:pPr>
        <w:pStyle w:val="Inhopg2"/>
        <w:tabs>
          <w:tab w:val="left" w:pos="1134"/>
        </w:tabs>
        <w:rPr>
          <w:rFonts w:asciiTheme="minorHAnsi" w:eastAsiaTheme="minorEastAsia" w:hAnsiTheme="minorHAnsi" w:cstheme="minorBidi"/>
          <w:kern w:val="2"/>
          <w:sz w:val="24"/>
          <w:szCs w:val="24"/>
          <w:lang w:eastAsia="nl-BE"/>
          <w14:ligatures w14:val="standardContextual"/>
        </w:rPr>
      </w:pPr>
      <w:hyperlink w:anchor="_Toc167355689" w:history="1">
        <w:r w:rsidRPr="00C42123">
          <w:rPr>
            <w:rStyle w:val="Hyperlink"/>
          </w:rPr>
          <w:t>2.</w:t>
        </w:r>
        <w:r>
          <w:rPr>
            <w:rFonts w:asciiTheme="minorHAnsi" w:eastAsiaTheme="minorEastAsia" w:hAnsiTheme="minorHAnsi" w:cstheme="minorBidi"/>
            <w:kern w:val="2"/>
            <w:sz w:val="24"/>
            <w:szCs w:val="24"/>
            <w:lang w:eastAsia="nl-BE"/>
            <w14:ligatures w14:val="standardContextual"/>
          </w:rPr>
          <w:tab/>
        </w:r>
        <w:r w:rsidRPr="00C42123">
          <w:rPr>
            <w:rStyle w:val="Hyperlink"/>
          </w:rPr>
          <w:t>Werkbaarheidsknelpunten in beeld</w:t>
        </w:r>
        <w:r>
          <w:rPr>
            <w:webHidden/>
          </w:rPr>
          <w:tab/>
        </w:r>
        <w:r>
          <w:rPr>
            <w:webHidden/>
          </w:rPr>
          <w:fldChar w:fldCharType="begin"/>
        </w:r>
        <w:r>
          <w:rPr>
            <w:webHidden/>
          </w:rPr>
          <w:instrText xml:space="preserve"> PAGEREF _Toc167355689 \h </w:instrText>
        </w:r>
        <w:r>
          <w:rPr>
            <w:webHidden/>
          </w:rPr>
        </w:r>
        <w:r>
          <w:rPr>
            <w:webHidden/>
          </w:rPr>
          <w:fldChar w:fldCharType="separate"/>
        </w:r>
        <w:r>
          <w:rPr>
            <w:webHidden/>
          </w:rPr>
          <w:t>11</w:t>
        </w:r>
        <w:r>
          <w:rPr>
            <w:webHidden/>
          </w:rPr>
          <w:fldChar w:fldCharType="end"/>
        </w:r>
      </w:hyperlink>
    </w:p>
    <w:p w14:paraId="054CE23A" w14:textId="1C4BED5B"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690" w:history="1">
        <w:r w:rsidRPr="00C42123">
          <w:rPr>
            <w:rStyle w:val="Hyperlink"/>
          </w:rPr>
          <w:t>2.1</w:t>
        </w:r>
        <w:r>
          <w:rPr>
            <w:rFonts w:asciiTheme="minorHAnsi" w:eastAsiaTheme="minorEastAsia" w:hAnsiTheme="minorHAnsi" w:cstheme="minorBidi"/>
            <w:kern w:val="2"/>
            <w:sz w:val="24"/>
            <w:szCs w:val="24"/>
            <w:lang w:eastAsia="nl-BE"/>
            <w14:ligatures w14:val="standardContextual"/>
          </w:rPr>
          <w:tab/>
        </w:r>
        <w:r w:rsidRPr="00C42123">
          <w:rPr>
            <w:rStyle w:val="Hyperlink"/>
          </w:rPr>
          <w:t>Werkstress en burn-out</w:t>
        </w:r>
        <w:r>
          <w:rPr>
            <w:webHidden/>
          </w:rPr>
          <w:tab/>
        </w:r>
        <w:r>
          <w:rPr>
            <w:webHidden/>
          </w:rPr>
          <w:fldChar w:fldCharType="begin"/>
        </w:r>
        <w:r>
          <w:rPr>
            <w:webHidden/>
          </w:rPr>
          <w:instrText xml:space="preserve"> PAGEREF _Toc167355690 \h </w:instrText>
        </w:r>
        <w:r>
          <w:rPr>
            <w:webHidden/>
          </w:rPr>
        </w:r>
        <w:r>
          <w:rPr>
            <w:webHidden/>
          </w:rPr>
          <w:fldChar w:fldCharType="separate"/>
        </w:r>
        <w:r>
          <w:rPr>
            <w:webHidden/>
          </w:rPr>
          <w:t>11</w:t>
        </w:r>
        <w:r>
          <w:rPr>
            <w:webHidden/>
          </w:rPr>
          <w:fldChar w:fldCharType="end"/>
        </w:r>
      </w:hyperlink>
    </w:p>
    <w:p w14:paraId="718F7181" w14:textId="688DC6C1"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691" w:history="1">
        <w:r w:rsidRPr="00C42123">
          <w:rPr>
            <w:rStyle w:val="Hyperlink"/>
          </w:rPr>
          <w:t>2.2</w:t>
        </w:r>
        <w:r>
          <w:rPr>
            <w:rFonts w:asciiTheme="minorHAnsi" w:eastAsiaTheme="minorEastAsia" w:hAnsiTheme="minorHAnsi" w:cstheme="minorBidi"/>
            <w:kern w:val="2"/>
            <w:sz w:val="24"/>
            <w:szCs w:val="24"/>
            <w:lang w:eastAsia="nl-BE"/>
            <w14:ligatures w14:val="standardContextual"/>
          </w:rPr>
          <w:tab/>
        </w:r>
        <w:r w:rsidRPr="00C42123">
          <w:rPr>
            <w:rStyle w:val="Hyperlink"/>
          </w:rPr>
          <w:t>Motivatieproblemen</w:t>
        </w:r>
        <w:r>
          <w:rPr>
            <w:webHidden/>
          </w:rPr>
          <w:tab/>
        </w:r>
        <w:r>
          <w:rPr>
            <w:webHidden/>
          </w:rPr>
          <w:fldChar w:fldCharType="begin"/>
        </w:r>
        <w:r>
          <w:rPr>
            <w:webHidden/>
          </w:rPr>
          <w:instrText xml:space="preserve"> PAGEREF _Toc167355691 \h </w:instrText>
        </w:r>
        <w:r>
          <w:rPr>
            <w:webHidden/>
          </w:rPr>
        </w:r>
        <w:r>
          <w:rPr>
            <w:webHidden/>
          </w:rPr>
          <w:fldChar w:fldCharType="separate"/>
        </w:r>
        <w:r>
          <w:rPr>
            <w:webHidden/>
          </w:rPr>
          <w:t>13</w:t>
        </w:r>
        <w:r>
          <w:rPr>
            <w:webHidden/>
          </w:rPr>
          <w:fldChar w:fldCharType="end"/>
        </w:r>
      </w:hyperlink>
    </w:p>
    <w:p w14:paraId="27026909" w14:textId="1E6ED3DD"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692" w:history="1">
        <w:r w:rsidRPr="00C42123">
          <w:rPr>
            <w:rStyle w:val="Hyperlink"/>
          </w:rPr>
          <w:t>2.3</w:t>
        </w:r>
        <w:r>
          <w:rPr>
            <w:rFonts w:asciiTheme="minorHAnsi" w:eastAsiaTheme="minorEastAsia" w:hAnsiTheme="minorHAnsi" w:cstheme="minorBidi"/>
            <w:kern w:val="2"/>
            <w:sz w:val="24"/>
            <w:szCs w:val="24"/>
            <w:lang w:eastAsia="nl-BE"/>
            <w14:ligatures w14:val="standardContextual"/>
          </w:rPr>
          <w:tab/>
        </w:r>
        <w:r w:rsidRPr="00C42123">
          <w:rPr>
            <w:rStyle w:val="Hyperlink"/>
          </w:rPr>
          <w:t>Leermogelijkheden</w:t>
        </w:r>
        <w:r>
          <w:rPr>
            <w:webHidden/>
          </w:rPr>
          <w:tab/>
        </w:r>
        <w:r>
          <w:rPr>
            <w:webHidden/>
          </w:rPr>
          <w:fldChar w:fldCharType="begin"/>
        </w:r>
        <w:r>
          <w:rPr>
            <w:webHidden/>
          </w:rPr>
          <w:instrText xml:space="preserve"> PAGEREF _Toc167355692 \h </w:instrText>
        </w:r>
        <w:r>
          <w:rPr>
            <w:webHidden/>
          </w:rPr>
        </w:r>
        <w:r>
          <w:rPr>
            <w:webHidden/>
          </w:rPr>
          <w:fldChar w:fldCharType="separate"/>
        </w:r>
        <w:r>
          <w:rPr>
            <w:webHidden/>
          </w:rPr>
          <w:t>15</w:t>
        </w:r>
        <w:r>
          <w:rPr>
            <w:webHidden/>
          </w:rPr>
          <w:fldChar w:fldCharType="end"/>
        </w:r>
      </w:hyperlink>
    </w:p>
    <w:p w14:paraId="22844BD3" w14:textId="6F4F71FA"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693" w:history="1">
        <w:r w:rsidRPr="00C42123">
          <w:rPr>
            <w:rStyle w:val="Hyperlink"/>
          </w:rPr>
          <w:t>2.4</w:t>
        </w:r>
        <w:r>
          <w:rPr>
            <w:rFonts w:asciiTheme="minorHAnsi" w:eastAsiaTheme="minorEastAsia" w:hAnsiTheme="minorHAnsi" w:cstheme="minorBidi"/>
            <w:kern w:val="2"/>
            <w:sz w:val="24"/>
            <w:szCs w:val="24"/>
            <w:lang w:eastAsia="nl-BE"/>
            <w14:ligatures w14:val="standardContextual"/>
          </w:rPr>
          <w:tab/>
        </w:r>
        <w:r w:rsidRPr="00C42123">
          <w:rPr>
            <w:rStyle w:val="Hyperlink"/>
          </w:rPr>
          <w:t>Werk-privébalans</w:t>
        </w:r>
        <w:r>
          <w:rPr>
            <w:webHidden/>
          </w:rPr>
          <w:tab/>
        </w:r>
        <w:r>
          <w:rPr>
            <w:webHidden/>
          </w:rPr>
          <w:fldChar w:fldCharType="begin"/>
        </w:r>
        <w:r>
          <w:rPr>
            <w:webHidden/>
          </w:rPr>
          <w:instrText xml:space="preserve"> PAGEREF _Toc167355693 \h </w:instrText>
        </w:r>
        <w:r>
          <w:rPr>
            <w:webHidden/>
          </w:rPr>
        </w:r>
        <w:r>
          <w:rPr>
            <w:webHidden/>
          </w:rPr>
          <w:fldChar w:fldCharType="separate"/>
        </w:r>
        <w:r>
          <w:rPr>
            <w:webHidden/>
          </w:rPr>
          <w:t>16</w:t>
        </w:r>
        <w:r>
          <w:rPr>
            <w:webHidden/>
          </w:rPr>
          <w:fldChar w:fldCharType="end"/>
        </w:r>
      </w:hyperlink>
    </w:p>
    <w:p w14:paraId="485D910E" w14:textId="736DD751"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694" w:history="1">
        <w:r w:rsidRPr="00C42123">
          <w:rPr>
            <w:rStyle w:val="Hyperlink"/>
          </w:rPr>
          <w:t>2.5</w:t>
        </w:r>
        <w:r>
          <w:rPr>
            <w:rFonts w:asciiTheme="minorHAnsi" w:eastAsiaTheme="minorEastAsia" w:hAnsiTheme="minorHAnsi" w:cstheme="minorBidi"/>
            <w:kern w:val="2"/>
            <w:sz w:val="24"/>
            <w:szCs w:val="24"/>
            <w:lang w:eastAsia="nl-BE"/>
            <w14:ligatures w14:val="standardContextual"/>
          </w:rPr>
          <w:tab/>
        </w:r>
        <w:r w:rsidRPr="00C42123">
          <w:rPr>
            <w:rStyle w:val="Hyperlink"/>
          </w:rPr>
          <w:t>Een combinatiekijk op werkbaarheid</w:t>
        </w:r>
        <w:r>
          <w:rPr>
            <w:webHidden/>
          </w:rPr>
          <w:tab/>
        </w:r>
        <w:r>
          <w:rPr>
            <w:webHidden/>
          </w:rPr>
          <w:fldChar w:fldCharType="begin"/>
        </w:r>
        <w:r>
          <w:rPr>
            <w:webHidden/>
          </w:rPr>
          <w:instrText xml:space="preserve"> PAGEREF _Toc167355694 \h </w:instrText>
        </w:r>
        <w:r>
          <w:rPr>
            <w:webHidden/>
          </w:rPr>
        </w:r>
        <w:r>
          <w:rPr>
            <w:webHidden/>
          </w:rPr>
          <w:fldChar w:fldCharType="separate"/>
        </w:r>
        <w:r>
          <w:rPr>
            <w:webHidden/>
          </w:rPr>
          <w:t>18</w:t>
        </w:r>
        <w:r>
          <w:rPr>
            <w:webHidden/>
          </w:rPr>
          <w:fldChar w:fldCharType="end"/>
        </w:r>
      </w:hyperlink>
    </w:p>
    <w:p w14:paraId="489290CA" w14:textId="69C0947C" w:rsidR="003748A5" w:rsidRDefault="003748A5">
      <w:pPr>
        <w:pStyle w:val="Inhopg2"/>
        <w:tabs>
          <w:tab w:val="left" w:pos="1134"/>
        </w:tabs>
        <w:rPr>
          <w:rFonts w:asciiTheme="minorHAnsi" w:eastAsiaTheme="minorEastAsia" w:hAnsiTheme="minorHAnsi" w:cstheme="minorBidi"/>
          <w:kern w:val="2"/>
          <w:sz w:val="24"/>
          <w:szCs w:val="24"/>
          <w:lang w:eastAsia="nl-BE"/>
          <w14:ligatures w14:val="standardContextual"/>
        </w:rPr>
      </w:pPr>
      <w:hyperlink w:anchor="_Toc167355695" w:history="1">
        <w:r w:rsidRPr="00C42123">
          <w:rPr>
            <w:rStyle w:val="Hyperlink"/>
          </w:rPr>
          <w:t>3.</w:t>
        </w:r>
        <w:r>
          <w:rPr>
            <w:rFonts w:asciiTheme="minorHAnsi" w:eastAsiaTheme="minorEastAsia" w:hAnsiTheme="minorHAnsi" w:cstheme="minorBidi"/>
            <w:kern w:val="2"/>
            <w:sz w:val="24"/>
            <w:szCs w:val="24"/>
            <w:lang w:eastAsia="nl-BE"/>
            <w14:ligatures w14:val="standardContextual"/>
          </w:rPr>
          <w:tab/>
        </w:r>
        <w:r w:rsidRPr="00C42123">
          <w:rPr>
            <w:rStyle w:val="Hyperlink"/>
          </w:rPr>
          <w:t>Werkbaarheidsrisico’s in beeld</w:t>
        </w:r>
        <w:r>
          <w:rPr>
            <w:webHidden/>
          </w:rPr>
          <w:tab/>
        </w:r>
        <w:r>
          <w:rPr>
            <w:webHidden/>
          </w:rPr>
          <w:fldChar w:fldCharType="begin"/>
        </w:r>
        <w:r>
          <w:rPr>
            <w:webHidden/>
          </w:rPr>
          <w:instrText xml:space="preserve"> PAGEREF _Toc167355695 \h </w:instrText>
        </w:r>
        <w:r>
          <w:rPr>
            <w:webHidden/>
          </w:rPr>
        </w:r>
        <w:r>
          <w:rPr>
            <w:webHidden/>
          </w:rPr>
          <w:fldChar w:fldCharType="separate"/>
        </w:r>
        <w:r>
          <w:rPr>
            <w:webHidden/>
          </w:rPr>
          <w:t>19</w:t>
        </w:r>
        <w:r>
          <w:rPr>
            <w:webHidden/>
          </w:rPr>
          <w:fldChar w:fldCharType="end"/>
        </w:r>
      </w:hyperlink>
    </w:p>
    <w:p w14:paraId="39C972E5" w14:textId="72D6F2CD"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696" w:history="1">
        <w:r w:rsidRPr="00C42123">
          <w:rPr>
            <w:rStyle w:val="Hyperlink"/>
          </w:rPr>
          <w:t>3.1</w:t>
        </w:r>
        <w:r>
          <w:rPr>
            <w:rFonts w:asciiTheme="minorHAnsi" w:eastAsiaTheme="minorEastAsia" w:hAnsiTheme="minorHAnsi" w:cstheme="minorBidi"/>
            <w:kern w:val="2"/>
            <w:sz w:val="24"/>
            <w:szCs w:val="24"/>
            <w:lang w:eastAsia="nl-BE"/>
            <w14:ligatures w14:val="standardContextual"/>
          </w:rPr>
          <w:tab/>
        </w:r>
        <w:r w:rsidRPr="00C42123">
          <w:rPr>
            <w:rStyle w:val="Hyperlink"/>
          </w:rPr>
          <w:t>Werkdruk</w:t>
        </w:r>
        <w:r>
          <w:rPr>
            <w:webHidden/>
          </w:rPr>
          <w:tab/>
        </w:r>
        <w:r>
          <w:rPr>
            <w:webHidden/>
          </w:rPr>
          <w:fldChar w:fldCharType="begin"/>
        </w:r>
        <w:r>
          <w:rPr>
            <w:webHidden/>
          </w:rPr>
          <w:instrText xml:space="preserve"> PAGEREF _Toc167355696 \h </w:instrText>
        </w:r>
        <w:r>
          <w:rPr>
            <w:webHidden/>
          </w:rPr>
        </w:r>
        <w:r>
          <w:rPr>
            <w:webHidden/>
          </w:rPr>
          <w:fldChar w:fldCharType="separate"/>
        </w:r>
        <w:r>
          <w:rPr>
            <w:webHidden/>
          </w:rPr>
          <w:t>19</w:t>
        </w:r>
        <w:r>
          <w:rPr>
            <w:webHidden/>
          </w:rPr>
          <w:fldChar w:fldCharType="end"/>
        </w:r>
      </w:hyperlink>
    </w:p>
    <w:p w14:paraId="0049890C" w14:textId="0B4AD016"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697" w:history="1">
        <w:r w:rsidRPr="00C42123">
          <w:rPr>
            <w:rStyle w:val="Hyperlink"/>
          </w:rPr>
          <w:t>3.2</w:t>
        </w:r>
        <w:r>
          <w:rPr>
            <w:rFonts w:asciiTheme="minorHAnsi" w:eastAsiaTheme="minorEastAsia" w:hAnsiTheme="minorHAnsi" w:cstheme="minorBidi"/>
            <w:kern w:val="2"/>
            <w:sz w:val="24"/>
            <w:szCs w:val="24"/>
            <w:lang w:eastAsia="nl-BE"/>
            <w14:ligatures w14:val="standardContextual"/>
          </w:rPr>
          <w:tab/>
        </w:r>
        <w:r w:rsidRPr="00C42123">
          <w:rPr>
            <w:rStyle w:val="Hyperlink"/>
          </w:rPr>
          <w:t>Emotionele belasting</w:t>
        </w:r>
        <w:r>
          <w:rPr>
            <w:webHidden/>
          </w:rPr>
          <w:tab/>
        </w:r>
        <w:r>
          <w:rPr>
            <w:webHidden/>
          </w:rPr>
          <w:fldChar w:fldCharType="begin"/>
        </w:r>
        <w:r>
          <w:rPr>
            <w:webHidden/>
          </w:rPr>
          <w:instrText xml:space="preserve"> PAGEREF _Toc167355697 \h </w:instrText>
        </w:r>
        <w:r>
          <w:rPr>
            <w:webHidden/>
          </w:rPr>
        </w:r>
        <w:r>
          <w:rPr>
            <w:webHidden/>
          </w:rPr>
          <w:fldChar w:fldCharType="separate"/>
        </w:r>
        <w:r>
          <w:rPr>
            <w:webHidden/>
          </w:rPr>
          <w:t>21</w:t>
        </w:r>
        <w:r>
          <w:rPr>
            <w:webHidden/>
          </w:rPr>
          <w:fldChar w:fldCharType="end"/>
        </w:r>
      </w:hyperlink>
    </w:p>
    <w:p w14:paraId="201B3A46" w14:textId="6472DF01"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698" w:history="1">
        <w:r w:rsidRPr="00C42123">
          <w:rPr>
            <w:rStyle w:val="Hyperlink"/>
          </w:rPr>
          <w:t>3.3</w:t>
        </w:r>
        <w:r>
          <w:rPr>
            <w:rFonts w:asciiTheme="minorHAnsi" w:eastAsiaTheme="minorEastAsia" w:hAnsiTheme="minorHAnsi" w:cstheme="minorBidi"/>
            <w:kern w:val="2"/>
            <w:sz w:val="24"/>
            <w:szCs w:val="24"/>
            <w:lang w:eastAsia="nl-BE"/>
            <w14:ligatures w14:val="standardContextual"/>
          </w:rPr>
          <w:tab/>
        </w:r>
        <w:r w:rsidRPr="00C42123">
          <w:rPr>
            <w:rStyle w:val="Hyperlink"/>
          </w:rPr>
          <w:t>Taakvariatie</w:t>
        </w:r>
        <w:r>
          <w:rPr>
            <w:webHidden/>
          </w:rPr>
          <w:tab/>
        </w:r>
        <w:r>
          <w:rPr>
            <w:webHidden/>
          </w:rPr>
          <w:fldChar w:fldCharType="begin"/>
        </w:r>
        <w:r>
          <w:rPr>
            <w:webHidden/>
          </w:rPr>
          <w:instrText xml:space="preserve"> PAGEREF _Toc167355698 \h </w:instrText>
        </w:r>
        <w:r>
          <w:rPr>
            <w:webHidden/>
          </w:rPr>
        </w:r>
        <w:r>
          <w:rPr>
            <w:webHidden/>
          </w:rPr>
          <w:fldChar w:fldCharType="separate"/>
        </w:r>
        <w:r>
          <w:rPr>
            <w:webHidden/>
          </w:rPr>
          <w:t>23</w:t>
        </w:r>
        <w:r>
          <w:rPr>
            <w:webHidden/>
          </w:rPr>
          <w:fldChar w:fldCharType="end"/>
        </w:r>
      </w:hyperlink>
    </w:p>
    <w:p w14:paraId="4F9749A6" w14:textId="40C5F830"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699" w:history="1">
        <w:r w:rsidRPr="00C42123">
          <w:rPr>
            <w:rStyle w:val="Hyperlink"/>
          </w:rPr>
          <w:t>3.4</w:t>
        </w:r>
        <w:r>
          <w:rPr>
            <w:rFonts w:asciiTheme="minorHAnsi" w:eastAsiaTheme="minorEastAsia" w:hAnsiTheme="minorHAnsi" w:cstheme="minorBidi"/>
            <w:kern w:val="2"/>
            <w:sz w:val="24"/>
            <w:szCs w:val="24"/>
            <w:lang w:eastAsia="nl-BE"/>
            <w14:ligatures w14:val="standardContextual"/>
          </w:rPr>
          <w:tab/>
        </w:r>
        <w:r w:rsidRPr="00C42123">
          <w:rPr>
            <w:rStyle w:val="Hyperlink"/>
          </w:rPr>
          <w:t>Autonomie</w:t>
        </w:r>
        <w:r>
          <w:rPr>
            <w:webHidden/>
          </w:rPr>
          <w:tab/>
        </w:r>
        <w:r>
          <w:rPr>
            <w:webHidden/>
          </w:rPr>
          <w:fldChar w:fldCharType="begin"/>
        </w:r>
        <w:r>
          <w:rPr>
            <w:webHidden/>
          </w:rPr>
          <w:instrText xml:space="preserve"> PAGEREF _Toc167355699 \h </w:instrText>
        </w:r>
        <w:r>
          <w:rPr>
            <w:webHidden/>
          </w:rPr>
        </w:r>
        <w:r>
          <w:rPr>
            <w:webHidden/>
          </w:rPr>
          <w:fldChar w:fldCharType="separate"/>
        </w:r>
        <w:r>
          <w:rPr>
            <w:webHidden/>
          </w:rPr>
          <w:t>24</w:t>
        </w:r>
        <w:r>
          <w:rPr>
            <w:webHidden/>
          </w:rPr>
          <w:fldChar w:fldCharType="end"/>
        </w:r>
      </w:hyperlink>
    </w:p>
    <w:p w14:paraId="79F152B2" w14:textId="4C7B1EFE"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700" w:history="1">
        <w:r w:rsidRPr="00C42123">
          <w:rPr>
            <w:rStyle w:val="Hyperlink"/>
          </w:rPr>
          <w:t>3.5</w:t>
        </w:r>
        <w:r>
          <w:rPr>
            <w:rFonts w:asciiTheme="minorHAnsi" w:eastAsiaTheme="minorEastAsia" w:hAnsiTheme="minorHAnsi" w:cstheme="minorBidi"/>
            <w:kern w:val="2"/>
            <w:sz w:val="24"/>
            <w:szCs w:val="24"/>
            <w:lang w:eastAsia="nl-BE"/>
            <w14:ligatures w14:val="standardContextual"/>
          </w:rPr>
          <w:tab/>
        </w:r>
        <w:r w:rsidRPr="00C42123">
          <w:rPr>
            <w:rStyle w:val="Hyperlink"/>
          </w:rPr>
          <w:t>Ondersteuning door de directe leiding</w:t>
        </w:r>
        <w:r>
          <w:rPr>
            <w:webHidden/>
          </w:rPr>
          <w:tab/>
        </w:r>
        <w:r>
          <w:rPr>
            <w:webHidden/>
          </w:rPr>
          <w:fldChar w:fldCharType="begin"/>
        </w:r>
        <w:r>
          <w:rPr>
            <w:webHidden/>
          </w:rPr>
          <w:instrText xml:space="preserve"> PAGEREF _Toc167355700 \h </w:instrText>
        </w:r>
        <w:r>
          <w:rPr>
            <w:webHidden/>
          </w:rPr>
        </w:r>
        <w:r>
          <w:rPr>
            <w:webHidden/>
          </w:rPr>
          <w:fldChar w:fldCharType="separate"/>
        </w:r>
        <w:r>
          <w:rPr>
            <w:webHidden/>
          </w:rPr>
          <w:t>26</w:t>
        </w:r>
        <w:r>
          <w:rPr>
            <w:webHidden/>
          </w:rPr>
          <w:fldChar w:fldCharType="end"/>
        </w:r>
      </w:hyperlink>
    </w:p>
    <w:p w14:paraId="39FE7E5C" w14:textId="7B95B75D"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701" w:history="1">
        <w:r w:rsidRPr="00C42123">
          <w:rPr>
            <w:rStyle w:val="Hyperlink"/>
          </w:rPr>
          <w:t>3.6</w:t>
        </w:r>
        <w:r>
          <w:rPr>
            <w:rFonts w:asciiTheme="minorHAnsi" w:eastAsiaTheme="minorEastAsia" w:hAnsiTheme="minorHAnsi" w:cstheme="minorBidi"/>
            <w:kern w:val="2"/>
            <w:sz w:val="24"/>
            <w:szCs w:val="24"/>
            <w:lang w:eastAsia="nl-BE"/>
            <w14:ligatures w14:val="standardContextual"/>
          </w:rPr>
          <w:tab/>
        </w:r>
        <w:r w:rsidRPr="00C42123">
          <w:rPr>
            <w:rStyle w:val="Hyperlink"/>
          </w:rPr>
          <w:t>Arbeidsomstandigheden</w:t>
        </w:r>
        <w:r>
          <w:rPr>
            <w:webHidden/>
          </w:rPr>
          <w:tab/>
        </w:r>
        <w:r>
          <w:rPr>
            <w:webHidden/>
          </w:rPr>
          <w:fldChar w:fldCharType="begin"/>
        </w:r>
        <w:r>
          <w:rPr>
            <w:webHidden/>
          </w:rPr>
          <w:instrText xml:space="preserve"> PAGEREF _Toc167355701 \h </w:instrText>
        </w:r>
        <w:r>
          <w:rPr>
            <w:webHidden/>
          </w:rPr>
        </w:r>
        <w:r>
          <w:rPr>
            <w:webHidden/>
          </w:rPr>
          <w:fldChar w:fldCharType="separate"/>
        </w:r>
        <w:r>
          <w:rPr>
            <w:webHidden/>
          </w:rPr>
          <w:t>27</w:t>
        </w:r>
        <w:r>
          <w:rPr>
            <w:webHidden/>
          </w:rPr>
          <w:fldChar w:fldCharType="end"/>
        </w:r>
      </w:hyperlink>
    </w:p>
    <w:p w14:paraId="73426776" w14:textId="31AAF6D0" w:rsidR="003748A5" w:rsidRDefault="003748A5">
      <w:pPr>
        <w:pStyle w:val="Inhopg2"/>
        <w:tabs>
          <w:tab w:val="left" w:pos="1134"/>
        </w:tabs>
        <w:rPr>
          <w:rFonts w:asciiTheme="minorHAnsi" w:eastAsiaTheme="minorEastAsia" w:hAnsiTheme="minorHAnsi" w:cstheme="minorBidi"/>
          <w:kern w:val="2"/>
          <w:sz w:val="24"/>
          <w:szCs w:val="24"/>
          <w:lang w:eastAsia="nl-BE"/>
          <w14:ligatures w14:val="standardContextual"/>
        </w:rPr>
      </w:pPr>
      <w:hyperlink w:anchor="_Toc167355702" w:history="1">
        <w:r w:rsidRPr="00C42123">
          <w:rPr>
            <w:rStyle w:val="Hyperlink"/>
          </w:rPr>
          <w:t>4.</w:t>
        </w:r>
        <w:r>
          <w:rPr>
            <w:rFonts w:asciiTheme="minorHAnsi" w:eastAsiaTheme="minorEastAsia" w:hAnsiTheme="minorHAnsi" w:cstheme="minorBidi"/>
            <w:kern w:val="2"/>
            <w:sz w:val="24"/>
            <w:szCs w:val="24"/>
            <w:lang w:eastAsia="nl-BE"/>
            <w14:ligatures w14:val="standardContextual"/>
          </w:rPr>
          <w:tab/>
        </w:r>
        <w:r w:rsidRPr="00C42123">
          <w:rPr>
            <w:rStyle w:val="Hyperlink"/>
          </w:rPr>
          <w:t>Risicoprofielen voor het onderwijs</w:t>
        </w:r>
        <w:r>
          <w:rPr>
            <w:webHidden/>
          </w:rPr>
          <w:tab/>
        </w:r>
        <w:r>
          <w:rPr>
            <w:webHidden/>
          </w:rPr>
          <w:fldChar w:fldCharType="begin"/>
        </w:r>
        <w:r>
          <w:rPr>
            <w:webHidden/>
          </w:rPr>
          <w:instrText xml:space="preserve"> PAGEREF _Toc167355702 \h </w:instrText>
        </w:r>
        <w:r>
          <w:rPr>
            <w:webHidden/>
          </w:rPr>
        </w:r>
        <w:r>
          <w:rPr>
            <w:webHidden/>
          </w:rPr>
          <w:fldChar w:fldCharType="separate"/>
        </w:r>
        <w:r>
          <w:rPr>
            <w:webHidden/>
          </w:rPr>
          <w:t>29</w:t>
        </w:r>
        <w:r>
          <w:rPr>
            <w:webHidden/>
          </w:rPr>
          <w:fldChar w:fldCharType="end"/>
        </w:r>
      </w:hyperlink>
    </w:p>
    <w:p w14:paraId="5588041D" w14:textId="3832A175"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703" w:history="1">
        <w:r w:rsidRPr="00C42123">
          <w:rPr>
            <w:rStyle w:val="Hyperlink"/>
          </w:rPr>
          <w:t>4.1</w:t>
        </w:r>
        <w:r>
          <w:rPr>
            <w:rFonts w:asciiTheme="minorHAnsi" w:eastAsiaTheme="minorEastAsia" w:hAnsiTheme="minorHAnsi" w:cstheme="minorBidi"/>
            <w:kern w:val="2"/>
            <w:sz w:val="24"/>
            <w:szCs w:val="24"/>
            <w:lang w:eastAsia="nl-BE"/>
            <w14:ligatures w14:val="standardContextual"/>
          </w:rPr>
          <w:tab/>
        </w:r>
        <w:r w:rsidRPr="00C42123">
          <w:rPr>
            <w:rStyle w:val="Hyperlink"/>
          </w:rPr>
          <w:t>Risicoprofiel voor werkstress</w:t>
        </w:r>
        <w:r>
          <w:rPr>
            <w:webHidden/>
          </w:rPr>
          <w:tab/>
        </w:r>
        <w:r>
          <w:rPr>
            <w:webHidden/>
          </w:rPr>
          <w:fldChar w:fldCharType="begin"/>
        </w:r>
        <w:r>
          <w:rPr>
            <w:webHidden/>
          </w:rPr>
          <w:instrText xml:space="preserve"> PAGEREF _Toc167355703 \h </w:instrText>
        </w:r>
        <w:r>
          <w:rPr>
            <w:webHidden/>
          </w:rPr>
        </w:r>
        <w:r>
          <w:rPr>
            <w:webHidden/>
          </w:rPr>
          <w:fldChar w:fldCharType="separate"/>
        </w:r>
        <w:r>
          <w:rPr>
            <w:webHidden/>
          </w:rPr>
          <w:t>29</w:t>
        </w:r>
        <w:r>
          <w:rPr>
            <w:webHidden/>
          </w:rPr>
          <w:fldChar w:fldCharType="end"/>
        </w:r>
      </w:hyperlink>
    </w:p>
    <w:p w14:paraId="5E12BC40" w14:textId="6AF24884"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704" w:history="1">
        <w:r w:rsidRPr="00C42123">
          <w:rPr>
            <w:rStyle w:val="Hyperlink"/>
          </w:rPr>
          <w:t>4.2</w:t>
        </w:r>
        <w:r>
          <w:rPr>
            <w:rFonts w:asciiTheme="minorHAnsi" w:eastAsiaTheme="minorEastAsia" w:hAnsiTheme="minorHAnsi" w:cstheme="minorBidi"/>
            <w:kern w:val="2"/>
            <w:sz w:val="24"/>
            <w:szCs w:val="24"/>
            <w:lang w:eastAsia="nl-BE"/>
            <w14:ligatures w14:val="standardContextual"/>
          </w:rPr>
          <w:tab/>
        </w:r>
        <w:r w:rsidRPr="00C42123">
          <w:rPr>
            <w:rStyle w:val="Hyperlink"/>
          </w:rPr>
          <w:t>Risicoprofiel voor motivatie</w:t>
        </w:r>
        <w:r>
          <w:rPr>
            <w:webHidden/>
          </w:rPr>
          <w:tab/>
        </w:r>
        <w:r>
          <w:rPr>
            <w:webHidden/>
          </w:rPr>
          <w:fldChar w:fldCharType="begin"/>
        </w:r>
        <w:r>
          <w:rPr>
            <w:webHidden/>
          </w:rPr>
          <w:instrText xml:space="preserve"> PAGEREF _Toc167355704 \h </w:instrText>
        </w:r>
        <w:r>
          <w:rPr>
            <w:webHidden/>
          </w:rPr>
        </w:r>
        <w:r>
          <w:rPr>
            <w:webHidden/>
          </w:rPr>
          <w:fldChar w:fldCharType="separate"/>
        </w:r>
        <w:r>
          <w:rPr>
            <w:webHidden/>
          </w:rPr>
          <w:t>30</w:t>
        </w:r>
        <w:r>
          <w:rPr>
            <w:webHidden/>
          </w:rPr>
          <w:fldChar w:fldCharType="end"/>
        </w:r>
      </w:hyperlink>
    </w:p>
    <w:p w14:paraId="0FCCDCC9" w14:textId="6CDBA4E6"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705" w:history="1">
        <w:r w:rsidRPr="00C42123">
          <w:rPr>
            <w:rStyle w:val="Hyperlink"/>
          </w:rPr>
          <w:t>4.3</w:t>
        </w:r>
        <w:r>
          <w:rPr>
            <w:rFonts w:asciiTheme="minorHAnsi" w:eastAsiaTheme="minorEastAsia" w:hAnsiTheme="minorHAnsi" w:cstheme="minorBidi"/>
            <w:kern w:val="2"/>
            <w:sz w:val="24"/>
            <w:szCs w:val="24"/>
            <w:lang w:eastAsia="nl-BE"/>
            <w14:ligatures w14:val="standardContextual"/>
          </w:rPr>
          <w:tab/>
        </w:r>
        <w:r w:rsidRPr="00C42123">
          <w:rPr>
            <w:rStyle w:val="Hyperlink"/>
          </w:rPr>
          <w:t>Risicoprofiel voor leermogelijkheden</w:t>
        </w:r>
        <w:r>
          <w:rPr>
            <w:webHidden/>
          </w:rPr>
          <w:tab/>
        </w:r>
        <w:r>
          <w:rPr>
            <w:webHidden/>
          </w:rPr>
          <w:fldChar w:fldCharType="begin"/>
        </w:r>
        <w:r>
          <w:rPr>
            <w:webHidden/>
          </w:rPr>
          <w:instrText xml:space="preserve"> PAGEREF _Toc167355705 \h </w:instrText>
        </w:r>
        <w:r>
          <w:rPr>
            <w:webHidden/>
          </w:rPr>
        </w:r>
        <w:r>
          <w:rPr>
            <w:webHidden/>
          </w:rPr>
          <w:fldChar w:fldCharType="separate"/>
        </w:r>
        <w:r>
          <w:rPr>
            <w:webHidden/>
          </w:rPr>
          <w:t>31</w:t>
        </w:r>
        <w:r>
          <w:rPr>
            <w:webHidden/>
          </w:rPr>
          <w:fldChar w:fldCharType="end"/>
        </w:r>
      </w:hyperlink>
    </w:p>
    <w:p w14:paraId="413ED653" w14:textId="4A655827"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706" w:history="1">
        <w:r w:rsidRPr="00C42123">
          <w:rPr>
            <w:rStyle w:val="Hyperlink"/>
          </w:rPr>
          <w:t>4.4</w:t>
        </w:r>
        <w:r>
          <w:rPr>
            <w:rFonts w:asciiTheme="minorHAnsi" w:eastAsiaTheme="minorEastAsia" w:hAnsiTheme="minorHAnsi" w:cstheme="minorBidi"/>
            <w:kern w:val="2"/>
            <w:sz w:val="24"/>
            <w:szCs w:val="24"/>
            <w:lang w:eastAsia="nl-BE"/>
            <w14:ligatures w14:val="standardContextual"/>
          </w:rPr>
          <w:tab/>
        </w:r>
        <w:r w:rsidRPr="00C42123">
          <w:rPr>
            <w:rStyle w:val="Hyperlink"/>
          </w:rPr>
          <w:t>Risicoprofiel voor werk-privébalans</w:t>
        </w:r>
        <w:r>
          <w:rPr>
            <w:webHidden/>
          </w:rPr>
          <w:tab/>
        </w:r>
        <w:r>
          <w:rPr>
            <w:webHidden/>
          </w:rPr>
          <w:fldChar w:fldCharType="begin"/>
        </w:r>
        <w:r>
          <w:rPr>
            <w:webHidden/>
          </w:rPr>
          <w:instrText xml:space="preserve"> PAGEREF _Toc167355706 \h </w:instrText>
        </w:r>
        <w:r>
          <w:rPr>
            <w:webHidden/>
          </w:rPr>
        </w:r>
        <w:r>
          <w:rPr>
            <w:webHidden/>
          </w:rPr>
          <w:fldChar w:fldCharType="separate"/>
        </w:r>
        <w:r>
          <w:rPr>
            <w:webHidden/>
          </w:rPr>
          <w:t>32</w:t>
        </w:r>
        <w:r>
          <w:rPr>
            <w:webHidden/>
          </w:rPr>
          <w:fldChar w:fldCharType="end"/>
        </w:r>
      </w:hyperlink>
    </w:p>
    <w:p w14:paraId="22B0F6AF" w14:textId="08749064" w:rsidR="003748A5" w:rsidRDefault="003748A5">
      <w:pPr>
        <w:pStyle w:val="Inhopg2"/>
        <w:tabs>
          <w:tab w:val="left" w:pos="1134"/>
        </w:tabs>
        <w:rPr>
          <w:rFonts w:asciiTheme="minorHAnsi" w:eastAsiaTheme="minorEastAsia" w:hAnsiTheme="minorHAnsi" w:cstheme="minorBidi"/>
          <w:kern w:val="2"/>
          <w:sz w:val="24"/>
          <w:szCs w:val="24"/>
          <w:lang w:eastAsia="nl-BE"/>
          <w14:ligatures w14:val="standardContextual"/>
        </w:rPr>
      </w:pPr>
      <w:hyperlink w:anchor="_Toc167355707" w:history="1">
        <w:r w:rsidRPr="00C42123">
          <w:rPr>
            <w:rStyle w:val="Hyperlink"/>
          </w:rPr>
          <w:t>5.</w:t>
        </w:r>
        <w:r>
          <w:rPr>
            <w:rFonts w:asciiTheme="minorHAnsi" w:eastAsiaTheme="minorEastAsia" w:hAnsiTheme="minorHAnsi" w:cstheme="minorBidi"/>
            <w:kern w:val="2"/>
            <w:sz w:val="24"/>
            <w:szCs w:val="24"/>
            <w:lang w:eastAsia="nl-BE"/>
            <w14:ligatures w14:val="standardContextual"/>
          </w:rPr>
          <w:tab/>
        </w:r>
        <w:r w:rsidRPr="00C42123">
          <w:rPr>
            <w:rStyle w:val="Hyperlink"/>
          </w:rPr>
          <w:t>De werkbaarheidssituatie van onderwijsfuncties en omkaderend personeel</w:t>
        </w:r>
        <w:r>
          <w:rPr>
            <w:webHidden/>
          </w:rPr>
          <w:tab/>
        </w:r>
        <w:r>
          <w:rPr>
            <w:webHidden/>
          </w:rPr>
          <w:fldChar w:fldCharType="begin"/>
        </w:r>
        <w:r>
          <w:rPr>
            <w:webHidden/>
          </w:rPr>
          <w:instrText xml:space="preserve"> PAGEREF _Toc167355707 \h </w:instrText>
        </w:r>
        <w:r>
          <w:rPr>
            <w:webHidden/>
          </w:rPr>
        </w:r>
        <w:r>
          <w:rPr>
            <w:webHidden/>
          </w:rPr>
          <w:fldChar w:fldCharType="separate"/>
        </w:r>
        <w:r>
          <w:rPr>
            <w:webHidden/>
          </w:rPr>
          <w:t>34</w:t>
        </w:r>
        <w:r>
          <w:rPr>
            <w:webHidden/>
          </w:rPr>
          <w:fldChar w:fldCharType="end"/>
        </w:r>
      </w:hyperlink>
    </w:p>
    <w:p w14:paraId="79F46AD1" w14:textId="7FE5DC52" w:rsidR="003748A5" w:rsidRDefault="003748A5">
      <w:pPr>
        <w:pStyle w:val="Inhopg2"/>
        <w:tabs>
          <w:tab w:val="left" w:pos="1134"/>
        </w:tabs>
        <w:rPr>
          <w:rFonts w:asciiTheme="minorHAnsi" w:eastAsiaTheme="minorEastAsia" w:hAnsiTheme="minorHAnsi" w:cstheme="minorBidi"/>
          <w:kern w:val="2"/>
          <w:sz w:val="24"/>
          <w:szCs w:val="24"/>
          <w:lang w:eastAsia="nl-BE"/>
          <w14:ligatures w14:val="standardContextual"/>
        </w:rPr>
      </w:pPr>
      <w:hyperlink w:anchor="_Toc167355708" w:history="1">
        <w:r w:rsidRPr="00C42123">
          <w:rPr>
            <w:rStyle w:val="Hyperlink"/>
          </w:rPr>
          <w:t>6.</w:t>
        </w:r>
        <w:r>
          <w:rPr>
            <w:rFonts w:asciiTheme="minorHAnsi" w:eastAsiaTheme="minorEastAsia" w:hAnsiTheme="minorHAnsi" w:cstheme="minorBidi"/>
            <w:kern w:val="2"/>
            <w:sz w:val="24"/>
            <w:szCs w:val="24"/>
            <w:lang w:eastAsia="nl-BE"/>
            <w14:ligatures w14:val="standardContextual"/>
          </w:rPr>
          <w:tab/>
        </w:r>
        <w:r w:rsidRPr="00C42123">
          <w:rPr>
            <w:rStyle w:val="Hyperlink"/>
          </w:rPr>
          <w:t>Aanvullende informatie van de arbeidssituatie in het onderwijs</w:t>
        </w:r>
        <w:r>
          <w:rPr>
            <w:webHidden/>
          </w:rPr>
          <w:tab/>
        </w:r>
        <w:r>
          <w:rPr>
            <w:webHidden/>
          </w:rPr>
          <w:fldChar w:fldCharType="begin"/>
        </w:r>
        <w:r>
          <w:rPr>
            <w:webHidden/>
          </w:rPr>
          <w:instrText xml:space="preserve"> PAGEREF _Toc167355708 \h </w:instrText>
        </w:r>
        <w:r>
          <w:rPr>
            <w:webHidden/>
          </w:rPr>
        </w:r>
        <w:r>
          <w:rPr>
            <w:webHidden/>
          </w:rPr>
          <w:fldChar w:fldCharType="separate"/>
        </w:r>
        <w:r>
          <w:rPr>
            <w:webHidden/>
          </w:rPr>
          <w:t>36</w:t>
        </w:r>
        <w:r>
          <w:rPr>
            <w:webHidden/>
          </w:rPr>
          <w:fldChar w:fldCharType="end"/>
        </w:r>
      </w:hyperlink>
    </w:p>
    <w:p w14:paraId="30B2CC90" w14:textId="68210506"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709" w:history="1">
        <w:r w:rsidRPr="00C42123">
          <w:rPr>
            <w:rStyle w:val="Hyperlink"/>
          </w:rPr>
          <w:t>6.1</w:t>
        </w:r>
        <w:r>
          <w:rPr>
            <w:rFonts w:asciiTheme="minorHAnsi" w:eastAsiaTheme="minorEastAsia" w:hAnsiTheme="minorHAnsi" w:cstheme="minorBidi"/>
            <w:kern w:val="2"/>
            <w:sz w:val="24"/>
            <w:szCs w:val="24"/>
            <w:lang w:eastAsia="nl-BE"/>
            <w14:ligatures w14:val="standardContextual"/>
          </w:rPr>
          <w:tab/>
        </w:r>
        <w:r w:rsidRPr="00C42123">
          <w:rPr>
            <w:rStyle w:val="Hyperlink"/>
          </w:rPr>
          <w:t>Opleidingsparticipatie</w:t>
        </w:r>
        <w:r>
          <w:rPr>
            <w:webHidden/>
          </w:rPr>
          <w:tab/>
        </w:r>
        <w:r>
          <w:rPr>
            <w:webHidden/>
          </w:rPr>
          <w:fldChar w:fldCharType="begin"/>
        </w:r>
        <w:r>
          <w:rPr>
            <w:webHidden/>
          </w:rPr>
          <w:instrText xml:space="preserve"> PAGEREF _Toc167355709 \h </w:instrText>
        </w:r>
        <w:r>
          <w:rPr>
            <w:webHidden/>
          </w:rPr>
        </w:r>
        <w:r>
          <w:rPr>
            <w:webHidden/>
          </w:rPr>
          <w:fldChar w:fldCharType="separate"/>
        </w:r>
        <w:r>
          <w:rPr>
            <w:webHidden/>
          </w:rPr>
          <w:t>36</w:t>
        </w:r>
        <w:r>
          <w:rPr>
            <w:webHidden/>
          </w:rPr>
          <w:fldChar w:fldCharType="end"/>
        </w:r>
      </w:hyperlink>
    </w:p>
    <w:p w14:paraId="565E74DF" w14:textId="1F97E781"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710" w:history="1">
        <w:r w:rsidRPr="00C42123">
          <w:rPr>
            <w:rStyle w:val="Hyperlink"/>
          </w:rPr>
          <w:t>6.2</w:t>
        </w:r>
        <w:r>
          <w:rPr>
            <w:rFonts w:asciiTheme="minorHAnsi" w:eastAsiaTheme="minorEastAsia" w:hAnsiTheme="minorHAnsi" w:cstheme="minorBidi"/>
            <w:kern w:val="2"/>
            <w:sz w:val="24"/>
            <w:szCs w:val="24"/>
            <w:lang w:eastAsia="nl-BE"/>
            <w14:ligatures w14:val="standardContextual"/>
          </w:rPr>
          <w:tab/>
        </w:r>
        <w:r w:rsidRPr="00C42123">
          <w:rPr>
            <w:rStyle w:val="Hyperlink"/>
          </w:rPr>
          <w:t>Atypische werktijden</w:t>
        </w:r>
        <w:r>
          <w:rPr>
            <w:webHidden/>
          </w:rPr>
          <w:tab/>
        </w:r>
        <w:r>
          <w:rPr>
            <w:webHidden/>
          </w:rPr>
          <w:fldChar w:fldCharType="begin"/>
        </w:r>
        <w:r>
          <w:rPr>
            <w:webHidden/>
          </w:rPr>
          <w:instrText xml:space="preserve"> PAGEREF _Toc167355710 \h </w:instrText>
        </w:r>
        <w:r>
          <w:rPr>
            <w:webHidden/>
          </w:rPr>
        </w:r>
        <w:r>
          <w:rPr>
            <w:webHidden/>
          </w:rPr>
          <w:fldChar w:fldCharType="separate"/>
        </w:r>
        <w:r>
          <w:rPr>
            <w:webHidden/>
          </w:rPr>
          <w:t>36</w:t>
        </w:r>
        <w:r>
          <w:rPr>
            <w:webHidden/>
          </w:rPr>
          <w:fldChar w:fldCharType="end"/>
        </w:r>
      </w:hyperlink>
    </w:p>
    <w:p w14:paraId="00B67093" w14:textId="60F96195"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711" w:history="1">
        <w:r w:rsidRPr="00C42123">
          <w:rPr>
            <w:rStyle w:val="Hyperlink"/>
          </w:rPr>
          <w:t>6.3</w:t>
        </w:r>
        <w:r>
          <w:rPr>
            <w:rFonts w:asciiTheme="minorHAnsi" w:eastAsiaTheme="minorEastAsia" w:hAnsiTheme="minorHAnsi" w:cstheme="minorBidi"/>
            <w:kern w:val="2"/>
            <w:sz w:val="24"/>
            <w:szCs w:val="24"/>
            <w:lang w:eastAsia="nl-BE"/>
            <w14:ligatures w14:val="standardContextual"/>
          </w:rPr>
          <w:tab/>
        </w:r>
        <w:r w:rsidRPr="00C42123">
          <w:rPr>
            <w:rStyle w:val="Hyperlink"/>
          </w:rPr>
          <w:t>Telewerken</w:t>
        </w:r>
        <w:r>
          <w:rPr>
            <w:webHidden/>
          </w:rPr>
          <w:tab/>
        </w:r>
        <w:r>
          <w:rPr>
            <w:webHidden/>
          </w:rPr>
          <w:fldChar w:fldCharType="begin"/>
        </w:r>
        <w:r>
          <w:rPr>
            <w:webHidden/>
          </w:rPr>
          <w:instrText xml:space="preserve"> PAGEREF _Toc167355711 \h </w:instrText>
        </w:r>
        <w:r>
          <w:rPr>
            <w:webHidden/>
          </w:rPr>
        </w:r>
        <w:r>
          <w:rPr>
            <w:webHidden/>
          </w:rPr>
          <w:fldChar w:fldCharType="separate"/>
        </w:r>
        <w:r>
          <w:rPr>
            <w:webHidden/>
          </w:rPr>
          <w:t>39</w:t>
        </w:r>
        <w:r>
          <w:rPr>
            <w:webHidden/>
          </w:rPr>
          <w:fldChar w:fldCharType="end"/>
        </w:r>
      </w:hyperlink>
    </w:p>
    <w:p w14:paraId="7209578B" w14:textId="023CA883"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712" w:history="1">
        <w:r w:rsidRPr="00C42123">
          <w:rPr>
            <w:rStyle w:val="Hyperlink"/>
          </w:rPr>
          <w:t>6.4</w:t>
        </w:r>
        <w:r>
          <w:rPr>
            <w:rFonts w:asciiTheme="minorHAnsi" w:eastAsiaTheme="minorEastAsia" w:hAnsiTheme="minorHAnsi" w:cstheme="minorBidi"/>
            <w:kern w:val="2"/>
            <w:sz w:val="24"/>
            <w:szCs w:val="24"/>
            <w:lang w:eastAsia="nl-BE"/>
            <w14:ligatures w14:val="standardContextual"/>
          </w:rPr>
          <w:tab/>
        </w:r>
        <w:r w:rsidRPr="00C42123">
          <w:rPr>
            <w:rStyle w:val="Hyperlink"/>
          </w:rPr>
          <w:t>Woon-werkverkeer en pendeltijden</w:t>
        </w:r>
        <w:r>
          <w:rPr>
            <w:webHidden/>
          </w:rPr>
          <w:tab/>
        </w:r>
        <w:r>
          <w:rPr>
            <w:webHidden/>
          </w:rPr>
          <w:fldChar w:fldCharType="begin"/>
        </w:r>
        <w:r>
          <w:rPr>
            <w:webHidden/>
          </w:rPr>
          <w:instrText xml:space="preserve"> PAGEREF _Toc167355712 \h </w:instrText>
        </w:r>
        <w:r>
          <w:rPr>
            <w:webHidden/>
          </w:rPr>
        </w:r>
        <w:r>
          <w:rPr>
            <w:webHidden/>
          </w:rPr>
          <w:fldChar w:fldCharType="separate"/>
        </w:r>
        <w:r>
          <w:rPr>
            <w:webHidden/>
          </w:rPr>
          <w:t>39</w:t>
        </w:r>
        <w:r>
          <w:rPr>
            <w:webHidden/>
          </w:rPr>
          <w:fldChar w:fldCharType="end"/>
        </w:r>
      </w:hyperlink>
    </w:p>
    <w:p w14:paraId="6B706CC6" w14:textId="3FABB8B7"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713" w:history="1">
        <w:r w:rsidRPr="00C42123">
          <w:rPr>
            <w:rStyle w:val="Hyperlink"/>
          </w:rPr>
          <w:t>6.5</w:t>
        </w:r>
        <w:r>
          <w:rPr>
            <w:rFonts w:asciiTheme="minorHAnsi" w:eastAsiaTheme="minorEastAsia" w:hAnsiTheme="minorHAnsi" w:cstheme="minorBidi"/>
            <w:kern w:val="2"/>
            <w:sz w:val="24"/>
            <w:szCs w:val="24"/>
            <w:lang w:eastAsia="nl-BE"/>
            <w14:ligatures w14:val="standardContextual"/>
          </w:rPr>
          <w:tab/>
        </w:r>
        <w:r w:rsidRPr="00C42123">
          <w:rPr>
            <w:rStyle w:val="Hyperlink"/>
          </w:rPr>
          <w:t>Grensoverschrijdend gedrag</w:t>
        </w:r>
        <w:r>
          <w:rPr>
            <w:webHidden/>
          </w:rPr>
          <w:tab/>
        </w:r>
        <w:r>
          <w:rPr>
            <w:webHidden/>
          </w:rPr>
          <w:fldChar w:fldCharType="begin"/>
        </w:r>
        <w:r>
          <w:rPr>
            <w:webHidden/>
          </w:rPr>
          <w:instrText xml:space="preserve"> PAGEREF _Toc167355713 \h </w:instrText>
        </w:r>
        <w:r>
          <w:rPr>
            <w:webHidden/>
          </w:rPr>
        </w:r>
        <w:r>
          <w:rPr>
            <w:webHidden/>
          </w:rPr>
          <w:fldChar w:fldCharType="separate"/>
        </w:r>
        <w:r>
          <w:rPr>
            <w:webHidden/>
          </w:rPr>
          <w:t>40</w:t>
        </w:r>
        <w:r>
          <w:rPr>
            <w:webHidden/>
          </w:rPr>
          <w:fldChar w:fldCharType="end"/>
        </w:r>
      </w:hyperlink>
    </w:p>
    <w:p w14:paraId="5309E848" w14:textId="4C933EDD" w:rsidR="003748A5" w:rsidRDefault="003748A5">
      <w:pPr>
        <w:pStyle w:val="Inhopg3"/>
        <w:tabs>
          <w:tab w:val="left" w:pos="1701"/>
        </w:tabs>
        <w:rPr>
          <w:rFonts w:asciiTheme="minorHAnsi" w:eastAsiaTheme="minorEastAsia" w:hAnsiTheme="minorHAnsi" w:cstheme="minorBidi"/>
          <w:kern w:val="2"/>
          <w:sz w:val="24"/>
          <w:szCs w:val="24"/>
          <w:lang w:eastAsia="nl-BE"/>
          <w14:ligatures w14:val="standardContextual"/>
        </w:rPr>
      </w:pPr>
      <w:hyperlink w:anchor="_Toc167355714" w:history="1">
        <w:r w:rsidRPr="00C42123">
          <w:rPr>
            <w:rStyle w:val="Hyperlink"/>
          </w:rPr>
          <w:t>6.6</w:t>
        </w:r>
        <w:r>
          <w:rPr>
            <w:rFonts w:asciiTheme="minorHAnsi" w:eastAsiaTheme="minorEastAsia" w:hAnsiTheme="minorHAnsi" w:cstheme="minorBidi"/>
            <w:kern w:val="2"/>
            <w:sz w:val="24"/>
            <w:szCs w:val="24"/>
            <w:lang w:eastAsia="nl-BE"/>
            <w14:ligatures w14:val="standardContextual"/>
          </w:rPr>
          <w:tab/>
        </w:r>
        <w:r w:rsidRPr="00C42123">
          <w:rPr>
            <w:rStyle w:val="Hyperlink"/>
          </w:rPr>
          <w:t>Indicatoren voor duurzame inzetbaarheid</w:t>
        </w:r>
        <w:r>
          <w:rPr>
            <w:webHidden/>
          </w:rPr>
          <w:tab/>
        </w:r>
        <w:r>
          <w:rPr>
            <w:webHidden/>
          </w:rPr>
          <w:fldChar w:fldCharType="begin"/>
        </w:r>
        <w:r>
          <w:rPr>
            <w:webHidden/>
          </w:rPr>
          <w:instrText xml:space="preserve"> PAGEREF _Toc167355714 \h </w:instrText>
        </w:r>
        <w:r>
          <w:rPr>
            <w:webHidden/>
          </w:rPr>
        </w:r>
        <w:r>
          <w:rPr>
            <w:webHidden/>
          </w:rPr>
          <w:fldChar w:fldCharType="separate"/>
        </w:r>
        <w:r>
          <w:rPr>
            <w:webHidden/>
          </w:rPr>
          <w:t>41</w:t>
        </w:r>
        <w:r>
          <w:rPr>
            <w:webHidden/>
          </w:rPr>
          <w:fldChar w:fldCharType="end"/>
        </w:r>
      </w:hyperlink>
    </w:p>
    <w:p w14:paraId="3E20F1D7" w14:textId="331B9F02" w:rsidR="003748A5" w:rsidRDefault="003748A5">
      <w:pPr>
        <w:pStyle w:val="Inhopg1"/>
        <w:rPr>
          <w:rFonts w:asciiTheme="minorHAnsi" w:eastAsiaTheme="minorEastAsia" w:hAnsiTheme="minorHAnsi" w:cstheme="minorBidi"/>
          <w:kern w:val="2"/>
          <w:sz w:val="24"/>
          <w:szCs w:val="24"/>
          <w:lang w:eastAsia="nl-BE"/>
          <w14:ligatures w14:val="standardContextual"/>
        </w:rPr>
      </w:pPr>
      <w:hyperlink w:anchor="_Toc167355715" w:history="1">
        <w:r w:rsidRPr="00C42123">
          <w:rPr>
            <w:rStyle w:val="Hyperlink"/>
          </w:rPr>
          <w:t>Referentielijst</w:t>
        </w:r>
        <w:r>
          <w:rPr>
            <w:webHidden/>
          </w:rPr>
          <w:tab/>
        </w:r>
        <w:r>
          <w:rPr>
            <w:webHidden/>
          </w:rPr>
          <w:fldChar w:fldCharType="begin"/>
        </w:r>
        <w:r>
          <w:rPr>
            <w:webHidden/>
          </w:rPr>
          <w:instrText xml:space="preserve"> PAGEREF _Toc167355715 \h </w:instrText>
        </w:r>
        <w:r>
          <w:rPr>
            <w:webHidden/>
          </w:rPr>
        </w:r>
        <w:r>
          <w:rPr>
            <w:webHidden/>
          </w:rPr>
          <w:fldChar w:fldCharType="separate"/>
        </w:r>
        <w:r>
          <w:rPr>
            <w:webHidden/>
          </w:rPr>
          <w:t>43</w:t>
        </w:r>
        <w:r>
          <w:rPr>
            <w:webHidden/>
          </w:rPr>
          <w:fldChar w:fldCharType="end"/>
        </w:r>
      </w:hyperlink>
    </w:p>
    <w:p w14:paraId="10EA9D39" w14:textId="2E5566AB" w:rsidR="003748A5" w:rsidRDefault="003748A5">
      <w:pPr>
        <w:pStyle w:val="Inhopg1"/>
        <w:rPr>
          <w:rFonts w:asciiTheme="minorHAnsi" w:eastAsiaTheme="minorEastAsia" w:hAnsiTheme="minorHAnsi" w:cstheme="minorBidi"/>
          <w:kern w:val="2"/>
          <w:sz w:val="24"/>
          <w:szCs w:val="24"/>
          <w:lang w:eastAsia="nl-BE"/>
          <w14:ligatures w14:val="standardContextual"/>
        </w:rPr>
      </w:pPr>
      <w:hyperlink w:anchor="_Toc167355716" w:history="1">
        <w:r w:rsidRPr="00C42123">
          <w:rPr>
            <w:rStyle w:val="Hyperlink"/>
          </w:rPr>
          <w:t>Lijst met figuren en tabellen</w:t>
        </w:r>
        <w:r>
          <w:rPr>
            <w:webHidden/>
          </w:rPr>
          <w:tab/>
        </w:r>
        <w:r>
          <w:rPr>
            <w:webHidden/>
          </w:rPr>
          <w:fldChar w:fldCharType="begin"/>
        </w:r>
        <w:r>
          <w:rPr>
            <w:webHidden/>
          </w:rPr>
          <w:instrText xml:space="preserve"> PAGEREF _Toc167355716 \h </w:instrText>
        </w:r>
        <w:r>
          <w:rPr>
            <w:webHidden/>
          </w:rPr>
        </w:r>
        <w:r>
          <w:rPr>
            <w:webHidden/>
          </w:rPr>
          <w:fldChar w:fldCharType="separate"/>
        </w:r>
        <w:r>
          <w:rPr>
            <w:webHidden/>
          </w:rPr>
          <w:t>44</w:t>
        </w:r>
        <w:r>
          <w:rPr>
            <w:webHidden/>
          </w:rPr>
          <w:fldChar w:fldCharType="end"/>
        </w:r>
      </w:hyperlink>
    </w:p>
    <w:p w14:paraId="18FA2D75" w14:textId="139E5E90" w:rsidR="005F5CB4" w:rsidRPr="00CC73C9" w:rsidRDefault="00EC0DCE" w:rsidP="00770615">
      <w:pPr>
        <w:sectPr w:rsidR="005F5CB4" w:rsidRPr="00CC73C9" w:rsidSect="00A70E63">
          <w:headerReference w:type="first" r:id="rId23"/>
          <w:pgSz w:w="11906" w:h="16838" w:code="9"/>
          <w:pgMar w:top="1701" w:right="2268" w:bottom="1332" w:left="2268" w:header="0" w:footer="335" w:gutter="0"/>
          <w:cols w:space="708"/>
          <w:vAlign w:val="center"/>
          <w:titlePg/>
          <w:docGrid w:linePitch="360"/>
        </w:sectPr>
      </w:pPr>
      <w:r w:rsidRPr="00CC73C9">
        <w:rPr>
          <w:noProof/>
        </w:rPr>
        <w:fldChar w:fldCharType="end"/>
      </w:r>
    </w:p>
    <w:p w14:paraId="50AE95CE" w14:textId="77777777" w:rsidR="001B26A6" w:rsidRDefault="00BF361B" w:rsidP="001C4151">
      <w:pPr>
        <w:pStyle w:val="Titel"/>
      </w:pPr>
      <w:bookmarkStart w:id="2" w:name="_Toc167355686"/>
      <w:r w:rsidRPr="00CC73C9">
        <w:t>Samenvatting</w:t>
      </w:r>
      <w:bookmarkEnd w:id="2"/>
    </w:p>
    <w:p w14:paraId="56EE1DFD" w14:textId="042640ED" w:rsidR="00F76A9F" w:rsidRDefault="00F76A9F">
      <w:pPr>
        <w:pStyle w:val="Basisalinea"/>
        <w:rPr>
          <w:lang w:val="nl-NL"/>
        </w:rPr>
      </w:pPr>
      <w:r>
        <w:rPr>
          <w:lang w:val="nl-NL"/>
        </w:rPr>
        <w:t>48,1% van de werknemers in het onderwijs heeft een werkbare job</w:t>
      </w:r>
      <w:r w:rsidR="00DC3F2B">
        <w:rPr>
          <w:lang w:val="nl-NL"/>
        </w:rPr>
        <w:t>. Zij hebben werk zonder werkbaarheidsknelpunten.</w:t>
      </w:r>
      <w:r w:rsidR="0034536F">
        <w:rPr>
          <w:lang w:val="nl-NL"/>
        </w:rPr>
        <w:t xml:space="preserve"> </w:t>
      </w:r>
      <w:r>
        <w:rPr>
          <w:lang w:val="nl-NL"/>
        </w:rPr>
        <w:t>28,6% kampt met een werkbaarheidsknelpunt en 23,2% met twee of meerdere knelpunten.</w:t>
      </w:r>
      <w:r w:rsidR="009824AF">
        <w:rPr>
          <w:lang w:val="nl-NL"/>
        </w:rPr>
        <w:t xml:space="preserve"> Ten opzichte van de nulmeting (2004) is e</w:t>
      </w:r>
      <w:r w:rsidR="00F40CA4">
        <w:rPr>
          <w:lang w:val="nl-NL"/>
        </w:rPr>
        <w:t xml:space="preserve">r </w:t>
      </w:r>
      <w:r>
        <w:rPr>
          <w:lang w:val="nl-NL"/>
        </w:rPr>
        <w:t xml:space="preserve">een terugval </w:t>
      </w:r>
      <w:r w:rsidR="00BE62F6">
        <w:rPr>
          <w:lang w:val="nl-NL"/>
        </w:rPr>
        <w:t>van</w:t>
      </w:r>
      <w:r w:rsidR="00F40CA4">
        <w:rPr>
          <w:lang w:val="nl-NL"/>
        </w:rPr>
        <w:t xml:space="preserve"> het aandeel </w:t>
      </w:r>
      <w:r w:rsidR="00D021E4">
        <w:rPr>
          <w:lang w:val="nl-NL"/>
        </w:rPr>
        <w:t xml:space="preserve">dat </w:t>
      </w:r>
      <w:r w:rsidR="00F40CA4">
        <w:rPr>
          <w:lang w:val="nl-NL"/>
        </w:rPr>
        <w:t xml:space="preserve">werkbaar </w:t>
      </w:r>
      <w:r w:rsidR="00D021E4">
        <w:rPr>
          <w:lang w:val="nl-NL"/>
        </w:rPr>
        <w:t>werk heeft</w:t>
      </w:r>
      <w:r w:rsidR="009824AF">
        <w:rPr>
          <w:lang w:val="nl-NL"/>
        </w:rPr>
        <w:t xml:space="preserve">. </w:t>
      </w:r>
      <w:r w:rsidR="007A1B92">
        <w:rPr>
          <w:lang w:val="nl-NL"/>
        </w:rPr>
        <w:t xml:space="preserve">In 2004 </w:t>
      </w:r>
      <w:r w:rsidR="00974F98">
        <w:rPr>
          <w:lang w:val="nl-NL"/>
        </w:rPr>
        <w:t xml:space="preserve">had </w:t>
      </w:r>
      <w:r>
        <w:rPr>
          <w:lang w:val="nl-NL"/>
        </w:rPr>
        <w:t xml:space="preserve">bijna zes op de tien </w:t>
      </w:r>
      <w:r w:rsidR="00974F98">
        <w:rPr>
          <w:lang w:val="nl-NL"/>
        </w:rPr>
        <w:t xml:space="preserve">werknemers in het onderwijs </w:t>
      </w:r>
      <w:r w:rsidR="00BE62F6">
        <w:rPr>
          <w:lang w:val="nl-NL"/>
        </w:rPr>
        <w:t xml:space="preserve">nog </w:t>
      </w:r>
      <w:r w:rsidR="00974F98">
        <w:rPr>
          <w:lang w:val="nl-NL"/>
        </w:rPr>
        <w:t>een werkbare job</w:t>
      </w:r>
      <w:r>
        <w:rPr>
          <w:lang w:val="nl-NL"/>
        </w:rPr>
        <w:t xml:space="preserve">. </w:t>
      </w:r>
    </w:p>
    <w:p w14:paraId="08015A2A" w14:textId="7F3B2F7D" w:rsidR="00F76A9F" w:rsidRDefault="00D64E7E">
      <w:pPr>
        <w:pStyle w:val="Basisalinea"/>
      </w:pPr>
      <w:r>
        <w:t>H</w:t>
      </w:r>
      <w:r w:rsidR="00F76A9F">
        <w:t xml:space="preserve">et aandeel werknemers met een werkbare job in het onderwijs </w:t>
      </w:r>
      <w:r>
        <w:t xml:space="preserve">lag </w:t>
      </w:r>
      <w:r w:rsidR="00F76A9F">
        <w:t xml:space="preserve">tot </w:t>
      </w:r>
      <w:r>
        <w:t xml:space="preserve">de meting </w:t>
      </w:r>
      <w:r w:rsidR="00F76A9F">
        <w:t>2016 op een significant hoger niveau in vergelijking met het Vlaamse sectorgemiddelde</w:t>
      </w:r>
      <w:r>
        <w:t>. Vanaf de meting 2019 draait dit</w:t>
      </w:r>
      <w:r w:rsidR="00103BAD">
        <w:t xml:space="preserve"> om en registeren we ongunstigere scores op in het onderwijs. </w:t>
      </w:r>
    </w:p>
    <w:p w14:paraId="36ECBC46" w14:textId="77777777" w:rsidR="00F76A9F" w:rsidRDefault="00F76A9F">
      <w:pPr>
        <w:pStyle w:val="Basisalinea"/>
        <w:rPr>
          <w:lang w:val="nl-NL"/>
        </w:rPr>
      </w:pPr>
      <w:r>
        <w:rPr>
          <w:lang w:val="nl-NL"/>
        </w:rPr>
        <w:t>De voornaamste knelpunten inzake werkbaarheid in de onderwijssector in 2023 zijn:</w:t>
      </w:r>
    </w:p>
    <w:p w14:paraId="32FF9A0E" w14:textId="73F24072" w:rsidR="00F76A9F" w:rsidRDefault="00F76A9F">
      <w:pPr>
        <w:pStyle w:val="Opsommingzondertussenruimte"/>
        <w:rPr>
          <w:lang w:val="nl-NL"/>
        </w:rPr>
      </w:pPr>
      <w:r>
        <w:rPr>
          <w:lang w:val="nl-NL"/>
        </w:rPr>
        <w:t xml:space="preserve">44,8% heeft werkstressklachten, 17,4% heeft in die mate klachten dat we spreken over symptomen van burn-out. </w:t>
      </w:r>
      <w:r w:rsidR="009D3FB7">
        <w:rPr>
          <w:lang w:val="nl-NL"/>
        </w:rPr>
        <w:t xml:space="preserve">Het aandeel </w:t>
      </w:r>
      <w:r w:rsidR="0056042E">
        <w:rPr>
          <w:lang w:val="nl-NL"/>
        </w:rPr>
        <w:t xml:space="preserve">werknemers </w:t>
      </w:r>
      <w:r w:rsidR="009D3FB7">
        <w:rPr>
          <w:lang w:val="nl-NL"/>
        </w:rPr>
        <w:t xml:space="preserve">met werkstressklachten is substantieel </w:t>
      </w:r>
      <w:r w:rsidR="0055687D">
        <w:rPr>
          <w:lang w:val="nl-NL"/>
        </w:rPr>
        <w:t xml:space="preserve">toegenomen </w:t>
      </w:r>
      <w:r w:rsidR="009D3FB7">
        <w:rPr>
          <w:lang w:val="nl-NL"/>
        </w:rPr>
        <w:t>in</w:t>
      </w:r>
      <w:r w:rsidR="0055687D">
        <w:rPr>
          <w:lang w:val="nl-NL"/>
        </w:rPr>
        <w:t xml:space="preserve"> vergelijking met</w:t>
      </w:r>
      <w:r w:rsidR="009D3FB7">
        <w:rPr>
          <w:lang w:val="nl-NL"/>
        </w:rPr>
        <w:t xml:space="preserve"> 2004 (32,4%) en </w:t>
      </w:r>
      <w:r w:rsidR="00EB21D2">
        <w:rPr>
          <w:lang w:val="nl-NL"/>
        </w:rPr>
        <w:t xml:space="preserve">ligt hoger dan het Vlaams sectorgemiddelde. </w:t>
      </w:r>
    </w:p>
    <w:p w14:paraId="12C5CFA6" w14:textId="6E65C920" w:rsidR="00F76A9F" w:rsidRDefault="00F76A9F">
      <w:pPr>
        <w:pStyle w:val="Opsommingzondertussenruimte"/>
        <w:rPr>
          <w:lang w:val="nl-NL"/>
        </w:rPr>
      </w:pPr>
      <w:r>
        <w:rPr>
          <w:lang w:val="nl-NL"/>
        </w:rPr>
        <w:t xml:space="preserve">20,0% heeft problemen met de werk-privébalans en 5,2% heeft een acuut werk-privéconflict. </w:t>
      </w:r>
      <w:r w:rsidR="00F6131D">
        <w:rPr>
          <w:lang w:val="nl-NL"/>
        </w:rPr>
        <w:t xml:space="preserve">Ten opzichte van de nulmeting (2004) en het Vlaams sectorgemiddelde </w:t>
      </w:r>
      <w:r w:rsidR="00591C95">
        <w:rPr>
          <w:lang w:val="nl-NL"/>
        </w:rPr>
        <w:t xml:space="preserve">kampt </w:t>
      </w:r>
      <w:r w:rsidR="00F6131D">
        <w:rPr>
          <w:lang w:val="nl-NL"/>
        </w:rPr>
        <w:t xml:space="preserve">een groter aandeel </w:t>
      </w:r>
      <w:r w:rsidR="00591C95">
        <w:rPr>
          <w:lang w:val="nl-NL"/>
        </w:rPr>
        <w:t xml:space="preserve">met </w:t>
      </w:r>
      <w:r w:rsidR="00F2408F">
        <w:rPr>
          <w:lang w:val="nl-NL"/>
        </w:rPr>
        <w:t>problemen in de werk-privébalans</w:t>
      </w:r>
      <w:r w:rsidR="00F6131D">
        <w:rPr>
          <w:lang w:val="nl-NL"/>
        </w:rPr>
        <w:t xml:space="preserve"> in het onderwijs</w:t>
      </w:r>
      <w:r w:rsidR="00F2408F">
        <w:rPr>
          <w:lang w:val="nl-NL"/>
        </w:rPr>
        <w:t xml:space="preserve">. </w:t>
      </w:r>
    </w:p>
    <w:p w14:paraId="49BBCE7F" w14:textId="65060C6D" w:rsidR="00F76A9F" w:rsidRDefault="00F76A9F">
      <w:pPr>
        <w:pStyle w:val="Opsommingzondertussenruimte"/>
        <w:rPr>
          <w:lang w:val="nl-NL"/>
        </w:rPr>
      </w:pPr>
      <w:r>
        <w:rPr>
          <w:lang w:val="nl-NL"/>
        </w:rPr>
        <w:t>Ruim een op tien (12,2%) registreert motivatieproblemen, bij 5,3% is er sprake van ernstige demotivatie</w:t>
      </w:r>
      <w:r w:rsidR="0075357B">
        <w:rPr>
          <w:lang w:val="nl-NL"/>
        </w:rPr>
        <w:t xml:space="preserve">. </w:t>
      </w:r>
      <w:r w:rsidR="00F37DD0">
        <w:rPr>
          <w:lang w:val="nl-NL"/>
        </w:rPr>
        <w:t xml:space="preserve">De onderwijssector tekent hiermee gunstigere cijfers op dan het Vlaams sectorgemiddelde. </w:t>
      </w:r>
    </w:p>
    <w:p w14:paraId="44EDCB02" w14:textId="51038D2E" w:rsidR="00F76A9F" w:rsidRDefault="00F76A9F">
      <w:pPr>
        <w:pStyle w:val="Opsommingzondertussenruimte"/>
        <w:rPr>
          <w:lang w:val="nl-NL"/>
        </w:rPr>
      </w:pPr>
      <w:r>
        <w:rPr>
          <w:lang w:val="nl-NL"/>
        </w:rPr>
        <w:t>Bijna alle werknemers in het onderwijs hebben voldoende leermogelijkheden (94,6%)</w:t>
      </w:r>
      <w:r w:rsidR="00D94B43">
        <w:rPr>
          <w:lang w:val="nl-NL"/>
        </w:rPr>
        <w:t>:</w:t>
      </w:r>
      <w:r>
        <w:rPr>
          <w:lang w:val="nl-NL"/>
        </w:rPr>
        <w:t xml:space="preserve"> 5,5% heeft onvoldoende leermogelijkheden en 1,0% kampt met een ernstig leerdeficit. </w:t>
      </w:r>
      <w:r w:rsidR="00A15EF9">
        <w:rPr>
          <w:lang w:val="nl-NL"/>
        </w:rPr>
        <w:t xml:space="preserve">Dat is een verbetering ten opzichte van 2004. </w:t>
      </w:r>
      <w:r w:rsidR="00B72E39">
        <w:rPr>
          <w:lang w:val="nl-NL"/>
        </w:rPr>
        <w:t>De onderwijssector scoort beter dan het Vlaams sectorgemiddelde</w:t>
      </w:r>
      <w:r w:rsidR="007B50E4">
        <w:rPr>
          <w:lang w:val="nl-NL"/>
        </w:rPr>
        <w:t>.</w:t>
      </w:r>
    </w:p>
    <w:p w14:paraId="0752B710" w14:textId="77777777" w:rsidR="00F76A9F" w:rsidRDefault="00F76A9F">
      <w:pPr>
        <w:pStyle w:val="Kop4"/>
        <w:rPr>
          <w:lang w:val="nl-NL"/>
        </w:rPr>
      </w:pPr>
      <w:r>
        <w:rPr>
          <w:lang w:val="nl-NL"/>
        </w:rPr>
        <w:t xml:space="preserve">Risicoprofielen en de voornaamste werkbaarheidsrisico’s </w:t>
      </w:r>
    </w:p>
    <w:p w14:paraId="0B45A766" w14:textId="77777777" w:rsidR="00F76A9F" w:rsidRDefault="00F76A9F">
      <w:pPr>
        <w:pStyle w:val="Opsommingzondertussenruimte"/>
        <w:numPr>
          <w:ilvl w:val="0"/>
          <w:numId w:val="0"/>
        </w:numPr>
      </w:pPr>
      <w:r>
        <w:t>De risicoprofielen geven meer in detail inzicht in de diverse risicofactoren in de arbeidssituatie. Of een risicofactor ernstig is, hangt af van de mate waarin werknemers binnen de sector met een risico worden geconfronteerd en de kans dat werknemers door dit risico met een werkbaarheidsknelpunt te maken krijgen.</w:t>
      </w:r>
    </w:p>
    <w:p w14:paraId="0A33AB95" w14:textId="77777777" w:rsidR="00F76A9F" w:rsidRDefault="00F76A9F">
      <w:pPr>
        <w:pStyle w:val="Opsommingzondertussenruimte"/>
        <w:numPr>
          <w:ilvl w:val="0"/>
          <w:numId w:val="0"/>
        </w:numPr>
      </w:pPr>
    </w:p>
    <w:p w14:paraId="7B4A1717" w14:textId="034596FB" w:rsidR="00F76A9F" w:rsidRDefault="00F76A9F">
      <w:pPr>
        <w:pStyle w:val="Opsommingzondertussenruimte"/>
        <w:numPr>
          <w:ilvl w:val="0"/>
          <w:numId w:val="0"/>
        </w:numPr>
      </w:pPr>
      <w:r>
        <w:t xml:space="preserve">Uit de opgemaakte risicoprofielen leren we dat hoge werkdruk de kans op werkstressproblemen en problemen met werk-privécombinatie aanzienlijk verhoogt en in mindere mate de kans op motivatieproblemen. Hoge werkdruk is van alle werkbaarheidsrisico’s het risico dat het vaakst voorkomt in het onderwijs (34,6%). Zowel in 2016 als in 2019 zien we een substantiële toename </w:t>
      </w:r>
      <w:r w:rsidR="00402C32">
        <w:t>van</w:t>
      </w:r>
      <w:r>
        <w:t xml:space="preserve"> het aandeel werknemers dat geconfronteerd wordt met hoge werkdruk. Ondanks de opgetekende verbetering in 2023, blijft een hoger aandeel hoge werkdruk hebben in vergelijking met de nulmeting in 2004. </w:t>
      </w:r>
    </w:p>
    <w:p w14:paraId="6464D4C0" w14:textId="77777777" w:rsidR="00F76A9F" w:rsidRDefault="00F76A9F">
      <w:pPr>
        <w:pStyle w:val="Opsommingzondertussenruimte"/>
        <w:numPr>
          <w:ilvl w:val="0"/>
          <w:numId w:val="0"/>
        </w:numPr>
      </w:pPr>
    </w:p>
    <w:p w14:paraId="0B42AC49" w14:textId="77777777" w:rsidR="00F76A9F" w:rsidRDefault="00F76A9F">
      <w:pPr>
        <w:pStyle w:val="Opsommingzondertussenruimte"/>
        <w:numPr>
          <w:ilvl w:val="0"/>
          <w:numId w:val="0"/>
        </w:numPr>
      </w:pPr>
      <w:r>
        <w:t xml:space="preserve">Ook emotioneel belastend werk is een ernstige risicofactor voor werkstress en werkstressproblemen: 33,2% van de werknemers in het onderwijs heeft emotioneel belastend werk, bij 6,9% is er sprake van emotionele overbelasting. Ondanks een aantal schommelingen, blijven de cijfers over de lange termijn (2004) gezien stabiel. De sector scoort voor deze indicator opvallend ongunstiger dan het Vlaamse sectorgemiddelde. </w:t>
      </w:r>
    </w:p>
    <w:p w14:paraId="17D81A87" w14:textId="77777777" w:rsidR="00F76A9F" w:rsidRDefault="00F76A9F">
      <w:pPr>
        <w:pStyle w:val="Opsommingzondertussenruimte"/>
        <w:numPr>
          <w:ilvl w:val="0"/>
          <w:numId w:val="0"/>
        </w:numPr>
      </w:pPr>
    </w:p>
    <w:p w14:paraId="587E74C0" w14:textId="77777777" w:rsidR="00F76A9F" w:rsidRDefault="00F76A9F">
      <w:pPr>
        <w:pStyle w:val="Opsommingzondertussenruimte"/>
        <w:numPr>
          <w:ilvl w:val="0"/>
          <w:numId w:val="0"/>
        </w:numPr>
      </w:pPr>
      <w:r>
        <w:t xml:space="preserve">Daarnaast zijn onvoldoende steun van de directe leiding en routinematig werk risicofactoren die de kans op onvoldoende leermogelijkheden en motivatieproblemen verhogen. Het aandeel werknemers in het onderwijs met routinematig werk ligt in 2023 op 5,0% en 11,7% heeft onvoldoende steun van de directe leiding. Deze cijfers blijven stabiel over de voorbije decennia. Voor routinematig werk scoort de sector opvallend gunstiger dan het Vlaams sectorgemiddelde, voor steun van de directe leiding wijken de cijfers niet af van het Vlaams sectorgemiddelde. </w:t>
      </w:r>
    </w:p>
    <w:p w14:paraId="0651BD13" w14:textId="77777777" w:rsidR="00F76A9F" w:rsidRDefault="00F76A9F">
      <w:pPr>
        <w:pStyle w:val="Opsommingzondertussenruimte"/>
        <w:numPr>
          <w:ilvl w:val="0"/>
          <w:numId w:val="0"/>
        </w:numPr>
      </w:pPr>
    </w:p>
    <w:p w14:paraId="08CF34C8" w14:textId="4B83EE90" w:rsidR="00F76A9F" w:rsidRDefault="00F76A9F">
      <w:pPr>
        <w:pStyle w:val="Opsommingzondertussenruimte"/>
        <w:numPr>
          <w:ilvl w:val="0"/>
          <w:numId w:val="0"/>
        </w:numPr>
      </w:pPr>
      <w:r>
        <w:t xml:space="preserve">Ook een gebrek aan autonomie kan aan de basis liggen van onvoldoende leermogelijkheden. In het onderwijs wordt 12,6% van de werknemers geconfronteerd met een gebrek aan autonomie. De onderwijssector tekent gunstigere cijfers op in vergelijking met het Vlaams sectorgemiddelde. </w:t>
      </w:r>
      <w:r w:rsidR="00CE167A">
        <w:t xml:space="preserve">Op </w:t>
      </w:r>
      <w:r>
        <w:t xml:space="preserve">de lange termijn neemt het aandeel met een gebrek aan autonomie toe in het onderwijs. </w:t>
      </w:r>
    </w:p>
    <w:p w14:paraId="10289CF3" w14:textId="77777777" w:rsidR="00F76A9F" w:rsidRDefault="00F76A9F">
      <w:pPr>
        <w:pStyle w:val="Kop4"/>
        <w:rPr>
          <w:lang w:val="nl-NL"/>
        </w:rPr>
      </w:pPr>
      <w:r>
        <w:rPr>
          <w:lang w:val="nl-NL"/>
        </w:rPr>
        <w:t xml:space="preserve">Andere </w:t>
      </w:r>
      <w:proofErr w:type="spellStart"/>
      <w:r>
        <w:rPr>
          <w:lang w:val="nl-NL"/>
        </w:rPr>
        <w:t>jobkenmerken</w:t>
      </w:r>
      <w:proofErr w:type="spellEnd"/>
      <w:r>
        <w:rPr>
          <w:lang w:val="nl-NL"/>
        </w:rPr>
        <w:t xml:space="preserve"> </w:t>
      </w:r>
    </w:p>
    <w:p w14:paraId="0119C3EA" w14:textId="77777777" w:rsidR="00F76A9F" w:rsidRDefault="00F76A9F">
      <w:pPr>
        <w:pStyle w:val="Basisalinea"/>
        <w:rPr>
          <w:lang w:val="nl-NL"/>
        </w:rPr>
      </w:pPr>
      <w:r>
        <w:rPr>
          <w:lang w:val="nl-NL"/>
        </w:rPr>
        <w:t xml:space="preserve">We peilen ook naar aanvullende informatie over </w:t>
      </w:r>
      <w:proofErr w:type="spellStart"/>
      <w:r>
        <w:rPr>
          <w:lang w:val="nl-NL"/>
        </w:rPr>
        <w:t>jobkenmerken</w:t>
      </w:r>
      <w:proofErr w:type="spellEnd"/>
      <w:r>
        <w:rPr>
          <w:lang w:val="nl-NL"/>
        </w:rPr>
        <w:t xml:space="preserve"> en werkbeleving. De belangrijkste vaststellingen zijn: </w:t>
      </w:r>
    </w:p>
    <w:p w14:paraId="547D8CDF" w14:textId="77777777" w:rsidR="00F76A9F" w:rsidRPr="004D6803" w:rsidRDefault="00F76A9F" w:rsidP="004D6803">
      <w:pPr>
        <w:pStyle w:val="Opsommingzondertussenruimte"/>
      </w:pPr>
      <w:r w:rsidRPr="004D6803">
        <w:t xml:space="preserve">73,8% nam het jaar voor afname van de enquête deel aan bijscholing of bedrijfstraining (Vlaamse arbeidsmarkt 57,2%) </w:t>
      </w:r>
    </w:p>
    <w:p w14:paraId="6F922EF0" w14:textId="77777777" w:rsidR="00F76A9F" w:rsidRPr="004D6803" w:rsidRDefault="00F76A9F" w:rsidP="004D6803">
      <w:pPr>
        <w:pStyle w:val="Opsommingzondertussenruimte"/>
      </w:pPr>
      <w:r w:rsidRPr="004D6803">
        <w:t>35,9% werkt deeltijds (Vlaamse arbeidsmarkt 32,1%)</w:t>
      </w:r>
    </w:p>
    <w:p w14:paraId="561F9004" w14:textId="77777777" w:rsidR="00F76A9F" w:rsidRPr="004D6803" w:rsidRDefault="00F76A9F" w:rsidP="004D6803">
      <w:pPr>
        <w:pStyle w:val="Opsommingzondertussenruimte"/>
      </w:pPr>
      <w:r w:rsidRPr="004D6803">
        <w:t>96,0% behandelt e-mails buiten de werkuren en 89,0% is telefonisch bereikbaar buiten de werkuren (Vlaamse arbeidsmarkt respectievelijk 67,5% en 73,7%)</w:t>
      </w:r>
    </w:p>
    <w:p w14:paraId="13E4D9C6" w14:textId="5807F1CC" w:rsidR="00F76A9F" w:rsidRPr="004D6803" w:rsidRDefault="00F76A9F" w:rsidP="004D6803">
      <w:pPr>
        <w:pStyle w:val="Opsommingzondertussenruimte"/>
      </w:pPr>
      <w:r w:rsidRPr="004D6803">
        <w:t>67,4% besteedt dagelijks minder dan een uur aan woon-werkverkeer (Vlaamse arbeidsmarkt 63,4%)</w:t>
      </w:r>
    </w:p>
    <w:p w14:paraId="4D833F1F" w14:textId="77777777" w:rsidR="00F76A9F" w:rsidRPr="004D6803" w:rsidRDefault="00F76A9F" w:rsidP="004D6803">
      <w:pPr>
        <w:pStyle w:val="Opsommingzondertussenruimte"/>
      </w:pPr>
      <w:r w:rsidRPr="004D6803">
        <w:t xml:space="preserve">10,2% was het afgelopen jaar het slachtoffer van lichamelijk geweld en 21,3% van intimidatie of bedreiging (Vlaamse arbeidsmarkt respectievelijk 6,8% en 17,9%). </w:t>
      </w:r>
    </w:p>
    <w:p w14:paraId="3F1958F6" w14:textId="77777777" w:rsidR="00F76A9F" w:rsidRPr="004D6803" w:rsidRDefault="00F76A9F" w:rsidP="004D6803">
      <w:pPr>
        <w:pStyle w:val="Opsommingzondertussenruimte"/>
      </w:pPr>
      <w:r w:rsidRPr="004D6803">
        <w:t xml:space="preserve">13,2% was drie keer of meer afwezig door ongeval of ziekte het afgelopen jaar en 8,8% was in dat jaar meer dan twintig dagen afwezig. Ten opzichte van de andere sectoren ligt het aandeel langdurig ziekteverzuim lager. </w:t>
      </w:r>
    </w:p>
    <w:p w14:paraId="4A76A0E5" w14:textId="7E533284" w:rsidR="00F76A9F" w:rsidRPr="004D6803" w:rsidRDefault="00F76A9F" w:rsidP="004D6803">
      <w:pPr>
        <w:pStyle w:val="Opsommingzondertussenruimte"/>
      </w:pPr>
      <w:r w:rsidRPr="004D6803">
        <w:t>55,2% schat doorwerken in de huidige job tot het pensioen als een haalbare opdracht in</w:t>
      </w:r>
      <w:r w:rsidR="009717B7">
        <w:t xml:space="preserve"> en </w:t>
      </w:r>
      <w:r w:rsidR="00BF6997">
        <w:t xml:space="preserve">41,1% </w:t>
      </w:r>
      <w:r w:rsidR="009717B7">
        <w:t>acht zich daartoe in staat mits aangepast werk (lichter werk, deeltijds werk)</w:t>
      </w:r>
      <w:r w:rsidRPr="004D6803">
        <w:t xml:space="preserve">. </w:t>
      </w:r>
      <w:r w:rsidR="000D6820" w:rsidRPr="004D6803">
        <w:t xml:space="preserve">Het aandeel werknemers dat vragende partij is voor aangepast werk ligt daarmee beduidend hoger dan gemiddeld op de Vlaamse arbeidsmarkt (32,0%). </w:t>
      </w:r>
    </w:p>
    <w:tbl>
      <w:tblPr>
        <w:tblStyle w:val="Tabel"/>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7360"/>
      </w:tblGrid>
      <w:tr w:rsidR="001C44A2" w14:paraId="0122AEBD" w14:textId="77777777" w:rsidTr="00F169A6">
        <w:trPr>
          <w:trHeight w:val="454"/>
        </w:trPr>
        <w:tc>
          <w:tcPr>
            <w:tcW w:w="7360" w:type="dxa"/>
          </w:tcPr>
          <w:p w14:paraId="5E3061BE" w14:textId="3969F1F1" w:rsidR="006321CE" w:rsidRDefault="00922FE7" w:rsidP="001C44A2">
            <w:pPr>
              <w:suppressAutoHyphens/>
              <w:spacing w:before="100" w:after="200"/>
            </w:pPr>
            <w:r>
              <w:t xml:space="preserve">Aan de werkbaarheidsmeting 2023 en de redactie van dit rapport werkten mee: Ria </w:t>
            </w:r>
            <w:proofErr w:type="spellStart"/>
            <w:r>
              <w:t>Bourdeaudhui</w:t>
            </w:r>
            <w:proofErr w:type="spellEnd"/>
            <w:r>
              <w:t>, Miet Lamberts, Stefanie Notebaert, Stephan Vanderhaeghe.</w:t>
            </w:r>
          </w:p>
        </w:tc>
      </w:tr>
    </w:tbl>
    <w:p w14:paraId="2A962DAD" w14:textId="77777777" w:rsidR="001B26A6" w:rsidRPr="00CC73C9" w:rsidRDefault="001B26A6" w:rsidP="001B26A6">
      <w:pPr>
        <w:sectPr w:rsidR="001B26A6" w:rsidRPr="00CC73C9" w:rsidSect="00A70E63">
          <w:footerReference w:type="default" r:id="rId24"/>
          <w:footerReference w:type="first" r:id="rId25"/>
          <w:pgSz w:w="11906" w:h="16838" w:code="9"/>
          <w:pgMar w:top="1701" w:right="2268" w:bottom="1332" w:left="2268" w:header="0" w:footer="335" w:gutter="0"/>
          <w:lnNumType w:countBy="1" w:restart="continuous"/>
          <w:cols w:space="708"/>
          <w:docGrid w:linePitch="360"/>
        </w:sectPr>
      </w:pPr>
    </w:p>
    <w:p w14:paraId="5E631559" w14:textId="77777777" w:rsidR="00A70F2D" w:rsidRDefault="00BF361B" w:rsidP="00A70F2D">
      <w:pPr>
        <w:pStyle w:val="Titel"/>
      </w:pPr>
      <w:bookmarkStart w:id="3" w:name="_Toc167355687"/>
      <w:r w:rsidRPr="00CC73C9">
        <w:t>Rapport</w:t>
      </w:r>
      <w:bookmarkEnd w:id="3"/>
    </w:p>
    <w:p w14:paraId="13821FBD" w14:textId="57619F7C" w:rsidR="006E052B" w:rsidRDefault="005F0033" w:rsidP="00D37419">
      <w:r>
        <w:t>In d</w:t>
      </w:r>
      <w:r w:rsidR="00D37419">
        <w:t xml:space="preserve">it rapport </w:t>
      </w:r>
      <w:r w:rsidR="005707DB">
        <w:t xml:space="preserve">zoomen we in </w:t>
      </w:r>
      <w:r>
        <w:t xml:space="preserve">op de </w:t>
      </w:r>
      <w:r w:rsidR="00876B9B">
        <w:t>werkbaarheid</w:t>
      </w:r>
      <w:r>
        <w:t xml:space="preserve"> van de jobs</w:t>
      </w:r>
      <w:r w:rsidR="005707DB">
        <w:t xml:space="preserve"> </w:t>
      </w:r>
      <w:r>
        <w:t xml:space="preserve">in </w:t>
      </w:r>
      <w:r w:rsidR="000F4347">
        <w:t>het onderwijs</w:t>
      </w:r>
      <w:r w:rsidR="00173375">
        <w:t xml:space="preserve">. Werkbaarheid wordt </w:t>
      </w:r>
      <w:r w:rsidR="00D962B1">
        <w:t xml:space="preserve">gedefinieerd als </w:t>
      </w:r>
      <w:r w:rsidR="00B63D48">
        <w:t xml:space="preserve">werk waarvan je niet overspannen of ziek wordt, dat boeiend en motiverend is, kansen biedt op bijblijven/bijleren en voldoende ruimte laat voor gezin en privéleven. </w:t>
      </w:r>
      <w:r w:rsidR="006E052B">
        <w:t>D</w:t>
      </w:r>
      <w:r w:rsidR="00FE3C45">
        <w:t>e</w:t>
      </w:r>
      <w:r w:rsidR="006E052B">
        <w:t xml:space="preserve"> gepresenteerde cijfers zijn afkomstig </w:t>
      </w:r>
      <w:r w:rsidR="00FE3C45">
        <w:t xml:space="preserve">van de </w:t>
      </w:r>
      <w:r w:rsidR="000F6634">
        <w:t>w</w:t>
      </w:r>
      <w:r w:rsidR="00FE3C45">
        <w:t>erkbaarheidsmonitor 2023.</w:t>
      </w:r>
      <w:r w:rsidR="000A3E93">
        <w:t xml:space="preserve"> </w:t>
      </w:r>
    </w:p>
    <w:p w14:paraId="790233CE" w14:textId="0A50A364" w:rsidR="00564103" w:rsidRPr="00D37419" w:rsidRDefault="008D2950" w:rsidP="00564103">
      <w:r w:rsidRPr="009D7C98">
        <w:t xml:space="preserve">In wat volgt staan we eerst </w:t>
      </w:r>
      <w:r w:rsidR="00D37419" w:rsidRPr="009D7C98">
        <w:t>kort stil bij de achtergrond en methodologie van de werkbaarheidsmonitor</w:t>
      </w:r>
      <w:r w:rsidR="005E4B7C" w:rsidRPr="009D7C98">
        <w:t>, w</w:t>
      </w:r>
      <w:r w:rsidR="00E14873" w:rsidRPr="009D7C98">
        <w:t xml:space="preserve">aarna we de afzonderlijke werkbaarheidsknelpunten </w:t>
      </w:r>
      <w:r w:rsidR="006022B6" w:rsidRPr="009D7C98">
        <w:t>en – risico</w:t>
      </w:r>
      <w:r w:rsidR="00820A66" w:rsidRPr="009D7C98">
        <w:t>’</w:t>
      </w:r>
      <w:r w:rsidR="006022B6" w:rsidRPr="009D7C98">
        <w:t xml:space="preserve">s </w:t>
      </w:r>
      <w:r w:rsidR="00E14873" w:rsidRPr="009D7C98">
        <w:t>in beeld brengen</w:t>
      </w:r>
      <w:r w:rsidR="00820A66" w:rsidRPr="009D7C98">
        <w:t xml:space="preserve"> voor</w:t>
      </w:r>
      <w:r w:rsidR="005F7048" w:rsidRPr="009D7C98">
        <w:t xml:space="preserve"> </w:t>
      </w:r>
      <w:r w:rsidR="00DD0B93">
        <w:t xml:space="preserve">de </w:t>
      </w:r>
      <w:r w:rsidR="005F7048" w:rsidRPr="009D7C98">
        <w:t>onderwijs</w:t>
      </w:r>
      <w:r w:rsidR="00DD0B93">
        <w:t>sector</w:t>
      </w:r>
      <w:r w:rsidR="00E14873" w:rsidRPr="009D7C98">
        <w:t xml:space="preserve">. </w:t>
      </w:r>
      <w:r w:rsidR="000F6634" w:rsidRPr="009D7C98">
        <w:t xml:space="preserve">Ook worden de </w:t>
      </w:r>
      <w:r w:rsidR="000F7053" w:rsidRPr="009D7C98">
        <w:t>sectorspe</w:t>
      </w:r>
      <w:r w:rsidR="009D7C98" w:rsidRPr="009D7C98">
        <w:t xml:space="preserve">cifieke </w:t>
      </w:r>
      <w:r w:rsidR="000F6634" w:rsidRPr="009D7C98">
        <w:t>risicoprofielen opgemaakt voor werkstress, motivati</w:t>
      </w:r>
      <w:r w:rsidRPr="009D7C98">
        <w:t>e</w:t>
      </w:r>
      <w:r w:rsidR="000F6634" w:rsidRPr="009D7C98">
        <w:t>, leermogelijkheden en werk-privébalans.</w:t>
      </w:r>
      <w:r w:rsidRPr="009D7C98">
        <w:t xml:space="preserve"> </w:t>
      </w:r>
      <w:r w:rsidR="00564103">
        <w:t xml:space="preserve">Daarna </w:t>
      </w:r>
      <w:r w:rsidR="000D7A8B" w:rsidRPr="009D7C98">
        <w:t>rapporteren we aanvullende informatie over de arbeidssituatie en werkbeleving van werknemers in</w:t>
      </w:r>
      <w:r w:rsidR="009D7C98" w:rsidRPr="009D7C98">
        <w:t xml:space="preserve"> het onderwijs</w:t>
      </w:r>
      <w:r w:rsidR="000D7A8B" w:rsidRPr="009D7C98">
        <w:t>.</w:t>
      </w:r>
      <w:r w:rsidR="00564103" w:rsidRPr="00564103">
        <w:t xml:space="preserve"> </w:t>
      </w:r>
      <w:r w:rsidR="00564103">
        <w:t>Tot slot geven we de cijfers over duurzaamheid (ziekteverzuim, verloopintentie, haalbaarheid tot pensioen).</w:t>
      </w:r>
    </w:p>
    <w:p w14:paraId="0D2622A5" w14:textId="77777777" w:rsidR="00D97D79" w:rsidRDefault="00D97D79" w:rsidP="00D92AE1">
      <w:pPr>
        <w:pStyle w:val="Kop1genummerd"/>
      </w:pPr>
      <w:bookmarkStart w:id="4" w:name="_Toc146882564"/>
      <w:bookmarkStart w:id="5" w:name="_Toc167355688"/>
      <w:r>
        <w:t>Achtergrond en methodologie van de werkbaarheidsmonitor in een notendop</w:t>
      </w:r>
      <w:bookmarkEnd w:id="4"/>
      <w:bookmarkEnd w:id="5"/>
    </w:p>
    <w:p w14:paraId="0E4F5597" w14:textId="526FAB48" w:rsidR="00D97D79" w:rsidRDefault="00D97D79" w:rsidP="00F15935">
      <w:bookmarkStart w:id="6" w:name="_Hlk100823772"/>
      <w:r>
        <w:t xml:space="preserve">De sociale partners in de </w:t>
      </w:r>
      <w:proofErr w:type="spellStart"/>
      <w:r>
        <w:t>Sociaal-Economische</w:t>
      </w:r>
      <w:proofErr w:type="spellEnd"/>
      <w:r>
        <w:t xml:space="preserve"> Raad van Vlaanderen (SERV) dragen al vele jaren de boodschap uit dat kwaliteitsvolle banen nodig zijn om werknemers duurzaam inzetbaar te houden en langer doorwerken haalbaar te maken. </w:t>
      </w:r>
      <w:r w:rsidR="00F15935">
        <w:t xml:space="preserve">Ze zetten daarom resoluut in op ‘werkbaar werk’: werk </w:t>
      </w:r>
      <w:r w:rsidR="009E040A">
        <w:t>waarvan je niet overspannen of ziek wordt, d</w:t>
      </w:r>
      <w:r w:rsidR="00926F77">
        <w:t>at</w:t>
      </w:r>
      <w:r w:rsidR="009E040A">
        <w:t xml:space="preserve"> boeiend en motiverend </w:t>
      </w:r>
      <w:r w:rsidR="00926F77">
        <w:t>is</w:t>
      </w:r>
      <w:r w:rsidR="009E040A">
        <w:t>, kansen bied</w:t>
      </w:r>
      <w:r w:rsidR="00926F77">
        <w:t>t</w:t>
      </w:r>
      <w:r w:rsidR="009E040A">
        <w:t xml:space="preserve"> op bijblijven/bijleren en voldoende ruimte la</w:t>
      </w:r>
      <w:r w:rsidR="00926F77">
        <w:t>at</w:t>
      </w:r>
      <w:r w:rsidR="009E040A">
        <w:t xml:space="preserve"> voor gezin en privéleven. </w:t>
      </w:r>
    </w:p>
    <w:p w14:paraId="2188D3F6" w14:textId="2559BDC3" w:rsidR="00D83291" w:rsidRDefault="00D97D79" w:rsidP="00D83291">
      <w:r>
        <w:t xml:space="preserve">Om de vinger aan de pols te houden brengt de Stichting Innovatie &amp; Arbeid, het onderzoekscentrum van de SERV, </w:t>
      </w:r>
      <w:r w:rsidR="00D83291">
        <w:t xml:space="preserve">de kwaliteit van de jobs in Vlaanderen gedetailleerd in kaart via een grootschalige en driejaarlijkse schriftelijke bevraging sinds 2004 (vanaf 2019 vierjaarlijks). </w:t>
      </w:r>
    </w:p>
    <w:p w14:paraId="1DCCE775" w14:textId="19384748" w:rsidR="00950A80" w:rsidRDefault="00E204D6" w:rsidP="00D97D79">
      <w:r>
        <w:t xml:space="preserve">Werkbaarheid wordt – conform de </w:t>
      </w:r>
      <w:r w:rsidR="001E5CA1">
        <w:t>vermelde beleidsdefinitie- in d</w:t>
      </w:r>
      <w:r w:rsidR="00950A80">
        <w:t xml:space="preserve">e werkbaarheidsmonitor </w:t>
      </w:r>
      <w:r w:rsidR="001E5CA1">
        <w:t xml:space="preserve">geoperationaliseerd aan de hand van </w:t>
      </w:r>
      <w:r w:rsidR="00950A80">
        <w:t>vier werkbaarheidsindicatoren: werkstress (psychische vermoeidheid), motivatie (welbevinden in het werk, werkbetrokkenheid), leermogelijkheden en werk-privébalans.</w:t>
      </w:r>
    </w:p>
    <w:p w14:paraId="00827578" w14:textId="5CFD68AB" w:rsidR="004A5060" w:rsidRDefault="004A5060" w:rsidP="0082396B">
      <w:pPr>
        <w:pStyle w:val="Bijschrift"/>
      </w:pPr>
      <w:bookmarkStart w:id="7" w:name="_Toc165387849"/>
      <w:r>
        <w:t xml:space="preserve">Tabel </w:t>
      </w:r>
      <w:r>
        <w:fldChar w:fldCharType="begin"/>
      </w:r>
      <w:r>
        <w:instrText xml:space="preserve"> SEQ Tabel \* ARABIC </w:instrText>
      </w:r>
      <w:r>
        <w:fldChar w:fldCharType="separate"/>
      </w:r>
      <w:r w:rsidR="00F76A9F">
        <w:rPr>
          <w:noProof/>
        </w:rPr>
        <w:t>1</w:t>
      </w:r>
      <w:r>
        <w:rPr>
          <w:noProof/>
        </w:rPr>
        <w:fldChar w:fldCharType="end"/>
      </w:r>
      <w:r>
        <w:t>:</w:t>
      </w:r>
      <w:r>
        <w:tab/>
      </w:r>
      <w:r w:rsidRPr="008B3779">
        <w:t>Overzicht en omschrijving werkbaarheidsindicatoren</w:t>
      </w:r>
      <w:bookmarkEnd w:id="7"/>
    </w:p>
    <w:tbl>
      <w:tblPr>
        <w:tblStyle w:val="Gemiddeldearcering1-accent1"/>
        <w:tblW w:w="8954" w:type="dxa"/>
        <w:tblInd w:w="108" w:type="dxa"/>
        <w:tblLook w:val="04A0" w:firstRow="1" w:lastRow="0" w:firstColumn="1" w:lastColumn="0" w:noHBand="0" w:noVBand="1"/>
      </w:tblPr>
      <w:tblGrid>
        <w:gridCol w:w="2646"/>
        <w:gridCol w:w="6308"/>
      </w:tblGrid>
      <w:tr w:rsidR="004A5060" w:rsidRPr="00DD3318" w14:paraId="71D29563" w14:textId="77777777" w:rsidTr="00822A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dxa"/>
            <w:tcBorders>
              <w:right w:val="single" w:sz="4" w:space="0" w:color="FFFFFF" w:themeColor="background1"/>
            </w:tcBorders>
            <w:shd w:val="clear" w:color="auto" w:fill="EA673E"/>
            <w:noWrap/>
            <w:hideMark/>
          </w:tcPr>
          <w:p w14:paraId="330CCB5F" w14:textId="77777777" w:rsidR="004A5060" w:rsidRPr="00DD3318" w:rsidRDefault="004A5060" w:rsidP="00626621">
            <w:pPr>
              <w:spacing w:after="0"/>
              <w:rPr>
                <w:sz w:val="16"/>
                <w:szCs w:val="16"/>
              </w:rPr>
            </w:pPr>
            <w:r w:rsidRPr="00DD3318">
              <w:rPr>
                <w:sz w:val="16"/>
                <w:szCs w:val="16"/>
              </w:rPr>
              <w:t>Indicator</w:t>
            </w:r>
          </w:p>
        </w:tc>
        <w:tc>
          <w:tcPr>
            <w:tcW w:w="6308" w:type="dxa"/>
            <w:tcBorders>
              <w:left w:val="single" w:sz="4" w:space="0" w:color="FFFFFF" w:themeColor="background1"/>
            </w:tcBorders>
            <w:shd w:val="clear" w:color="auto" w:fill="EA673E"/>
            <w:noWrap/>
            <w:hideMark/>
          </w:tcPr>
          <w:p w14:paraId="0CE2BF53" w14:textId="77777777" w:rsidR="004A5060" w:rsidRPr="00DD3318" w:rsidRDefault="004A5060" w:rsidP="00626621">
            <w:pPr>
              <w:spacing w:after="0"/>
              <w:cnfStyle w:val="100000000000" w:firstRow="1" w:lastRow="0" w:firstColumn="0" w:lastColumn="0" w:oddVBand="0" w:evenVBand="0" w:oddHBand="0" w:evenHBand="0" w:firstRowFirstColumn="0" w:firstRowLastColumn="0" w:lastRowFirstColumn="0" w:lastRowLastColumn="0"/>
              <w:rPr>
                <w:sz w:val="16"/>
                <w:szCs w:val="16"/>
              </w:rPr>
            </w:pPr>
            <w:r w:rsidRPr="00DD3318">
              <w:rPr>
                <w:sz w:val="16"/>
                <w:szCs w:val="16"/>
              </w:rPr>
              <w:t>Omschrijving</w:t>
            </w:r>
          </w:p>
        </w:tc>
      </w:tr>
      <w:tr w:rsidR="004A5060" w:rsidRPr="00DD3318" w14:paraId="748CA0D3" w14:textId="77777777" w:rsidTr="00822A4B">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646" w:type="dxa"/>
            <w:shd w:val="clear" w:color="auto" w:fill="F7C0AF"/>
            <w:noWrap/>
            <w:hideMark/>
          </w:tcPr>
          <w:p w14:paraId="36B9E6AF" w14:textId="77777777" w:rsidR="004A5060" w:rsidRDefault="004A5060" w:rsidP="00626621">
            <w:pPr>
              <w:spacing w:after="0" w:line="260" w:lineRule="atLeast"/>
              <w:rPr>
                <w:b w:val="0"/>
                <w:bCs w:val="0"/>
                <w:sz w:val="16"/>
                <w:szCs w:val="16"/>
              </w:rPr>
            </w:pPr>
            <w:r>
              <w:rPr>
                <w:sz w:val="16"/>
                <w:szCs w:val="16"/>
              </w:rPr>
              <w:t xml:space="preserve">Werkstress </w:t>
            </w:r>
          </w:p>
          <w:p w14:paraId="14D39AD3" w14:textId="77777777" w:rsidR="004A5060" w:rsidRPr="00DD3318" w:rsidRDefault="004A5060" w:rsidP="00626621">
            <w:pPr>
              <w:spacing w:after="0" w:line="260" w:lineRule="atLeast"/>
              <w:rPr>
                <w:sz w:val="16"/>
                <w:szCs w:val="16"/>
              </w:rPr>
            </w:pPr>
            <w:r>
              <w:rPr>
                <w:sz w:val="16"/>
                <w:szCs w:val="16"/>
              </w:rPr>
              <w:t>(p</w:t>
            </w:r>
            <w:r w:rsidRPr="00DD3318">
              <w:rPr>
                <w:sz w:val="16"/>
                <w:szCs w:val="16"/>
              </w:rPr>
              <w:t>sychische vermoeidheid</w:t>
            </w:r>
            <w:r>
              <w:rPr>
                <w:sz w:val="16"/>
                <w:szCs w:val="16"/>
              </w:rPr>
              <w:t>)</w:t>
            </w:r>
          </w:p>
        </w:tc>
        <w:tc>
          <w:tcPr>
            <w:tcW w:w="6308" w:type="dxa"/>
            <w:shd w:val="clear" w:color="auto" w:fill="F7C0AF"/>
            <w:noWrap/>
            <w:hideMark/>
          </w:tcPr>
          <w:p w14:paraId="14E73C90" w14:textId="77777777" w:rsidR="004A5060" w:rsidRPr="00DD3318" w:rsidRDefault="004A5060" w:rsidP="00626621">
            <w:pPr>
              <w:spacing w:after="0" w:line="260" w:lineRule="atLeast"/>
              <w:cnfStyle w:val="000000100000" w:firstRow="0" w:lastRow="0" w:firstColumn="0" w:lastColumn="0" w:oddVBand="0" w:evenVBand="0" w:oddHBand="1" w:evenHBand="0" w:firstRowFirstColumn="0" w:firstRowLastColumn="0" w:lastRowFirstColumn="0" w:lastRowLastColumn="0"/>
              <w:rPr>
                <w:sz w:val="16"/>
                <w:szCs w:val="16"/>
              </w:rPr>
            </w:pPr>
            <w:r w:rsidRPr="00DD3318">
              <w:rPr>
                <w:sz w:val="16"/>
                <w:szCs w:val="16"/>
              </w:rPr>
              <w:t>de mate waarin de door psychosociale arbeidsbelasting opgebouwde (mentale) vermoeidheid recuperabel is dan wel leidt tot spanningsklachten en verminderd functioneren</w:t>
            </w:r>
          </w:p>
          <w:p w14:paraId="060B24BA" w14:textId="77777777" w:rsidR="004A5060" w:rsidRPr="00DD3318" w:rsidRDefault="004A5060" w:rsidP="00626621">
            <w:pPr>
              <w:spacing w:after="0" w:line="260" w:lineRule="atLeast"/>
              <w:cnfStyle w:val="000000100000" w:firstRow="0" w:lastRow="0" w:firstColumn="0" w:lastColumn="0" w:oddVBand="0" w:evenVBand="0" w:oddHBand="1" w:evenHBand="0" w:firstRowFirstColumn="0" w:firstRowLastColumn="0" w:lastRowFirstColumn="0" w:lastRowLastColumn="0"/>
              <w:rPr>
                <w:i/>
                <w:sz w:val="16"/>
                <w:szCs w:val="16"/>
              </w:rPr>
            </w:pPr>
            <w:r w:rsidRPr="00DD3318">
              <w:rPr>
                <w:i/>
                <w:sz w:val="16"/>
                <w:szCs w:val="16"/>
              </w:rPr>
              <w:t>(problemen met) werkstress</w:t>
            </w:r>
          </w:p>
        </w:tc>
      </w:tr>
      <w:tr w:rsidR="004A5060" w:rsidRPr="00DD3318" w14:paraId="2E8C0A15" w14:textId="77777777" w:rsidTr="00822A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dxa"/>
            <w:noWrap/>
            <w:hideMark/>
          </w:tcPr>
          <w:p w14:paraId="5202B3C4" w14:textId="77777777" w:rsidR="004A5060" w:rsidRDefault="004A5060" w:rsidP="00626621">
            <w:pPr>
              <w:spacing w:after="0" w:line="260" w:lineRule="atLeast"/>
              <w:rPr>
                <w:b w:val="0"/>
                <w:bCs w:val="0"/>
                <w:sz w:val="16"/>
                <w:szCs w:val="16"/>
              </w:rPr>
            </w:pPr>
            <w:r>
              <w:rPr>
                <w:sz w:val="16"/>
                <w:szCs w:val="16"/>
              </w:rPr>
              <w:t xml:space="preserve">Motivatie </w:t>
            </w:r>
          </w:p>
          <w:p w14:paraId="4CB73C72" w14:textId="2A588B9A" w:rsidR="004A5060" w:rsidRPr="00DD3318" w:rsidRDefault="004A5060" w:rsidP="00626621">
            <w:pPr>
              <w:spacing w:after="0" w:line="260" w:lineRule="atLeast"/>
              <w:rPr>
                <w:b w:val="0"/>
                <w:bCs w:val="0"/>
                <w:sz w:val="16"/>
                <w:szCs w:val="16"/>
              </w:rPr>
            </w:pPr>
            <w:r>
              <w:rPr>
                <w:sz w:val="16"/>
                <w:szCs w:val="16"/>
              </w:rPr>
              <w:t>(w</w:t>
            </w:r>
            <w:r w:rsidRPr="00DD3318">
              <w:rPr>
                <w:sz w:val="16"/>
                <w:szCs w:val="16"/>
              </w:rPr>
              <w:t>elbevinden in het werk</w:t>
            </w:r>
            <w:r w:rsidR="00462DC1">
              <w:rPr>
                <w:sz w:val="16"/>
                <w:szCs w:val="16"/>
              </w:rPr>
              <w:t>)</w:t>
            </w:r>
          </w:p>
        </w:tc>
        <w:tc>
          <w:tcPr>
            <w:tcW w:w="6308" w:type="dxa"/>
            <w:noWrap/>
            <w:hideMark/>
          </w:tcPr>
          <w:p w14:paraId="2C96BDE1" w14:textId="77777777" w:rsidR="004A5060" w:rsidRPr="00DD3318" w:rsidRDefault="004A5060" w:rsidP="00626621">
            <w:pPr>
              <w:spacing w:after="0" w:line="260" w:lineRule="atLeast"/>
              <w:cnfStyle w:val="000000010000" w:firstRow="0" w:lastRow="0" w:firstColumn="0" w:lastColumn="0" w:oddVBand="0" w:evenVBand="0" w:oddHBand="0" w:evenHBand="1" w:firstRowFirstColumn="0" w:firstRowLastColumn="0" w:lastRowFirstColumn="0" w:lastRowLastColumn="0"/>
              <w:rPr>
                <w:sz w:val="16"/>
                <w:szCs w:val="16"/>
              </w:rPr>
            </w:pPr>
            <w:r w:rsidRPr="00DD3318">
              <w:rPr>
                <w:sz w:val="16"/>
                <w:szCs w:val="16"/>
              </w:rPr>
              <w:t xml:space="preserve">de mate waarin werknemers door de aard van de job(inhoud) </w:t>
            </w:r>
            <w:proofErr w:type="spellStart"/>
            <w:r w:rsidRPr="00DD3318">
              <w:rPr>
                <w:sz w:val="16"/>
                <w:szCs w:val="16"/>
              </w:rPr>
              <w:t>werkbetrokken</w:t>
            </w:r>
            <w:proofErr w:type="spellEnd"/>
            <w:r w:rsidRPr="00DD3318">
              <w:rPr>
                <w:sz w:val="16"/>
                <w:szCs w:val="16"/>
              </w:rPr>
              <w:t xml:space="preserve"> zijn/blijven dan wel gedemotiveerd raken</w:t>
            </w:r>
          </w:p>
          <w:p w14:paraId="2DFF19C3" w14:textId="77777777" w:rsidR="004A5060" w:rsidRPr="00DD3318" w:rsidRDefault="004A5060" w:rsidP="00626621">
            <w:pPr>
              <w:spacing w:after="0" w:line="260" w:lineRule="atLeast"/>
              <w:cnfStyle w:val="000000010000" w:firstRow="0" w:lastRow="0" w:firstColumn="0" w:lastColumn="0" w:oddVBand="0" w:evenVBand="0" w:oddHBand="0" w:evenHBand="1" w:firstRowFirstColumn="0" w:firstRowLastColumn="0" w:lastRowFirstColumn="0" w:lastRowLastColumn="0"/>
              <w:rPr>
                <w:i/>
                <w:iCs/>
                <w:sz w:val="16"/>
                <w:szCs w:val="16"/>
              </w:rPr>
            </w:pPr>
            <w:r w:rsidRPr="00DD3318">
              <w:rPr>
                <w:i/>
                <w:iCs/>
                <w:sz w:val="16"/>
                <w:szCs w:val="16"/>
              </w:rPr>
              <w:t>(problemen met) werkbetrokkenheid en motivatie</w:t>
            </w:r>
          </w:p>
        </w:tc>
      </w:tr>
      <w:tr w:rsidR="004A5060" w:rsidRPr="00DD3318" w14:paraId="674B66FF" w14:textId="77777777" w:rsidTr="00822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dxa"/>
            <w:shd w:val="clear" w:color="auto" w:fill="F7C0AF"/>
            <w:noWrap/>
            <w:hideMark/>
          </w:tcPr>
          <w:p w14:paraId="4D6BA2F7" w14:textId="77777777" w:rsidR="004A5060" w:rsidRPr="00DD3318" w:rsidRDefault="004A5060" w:rsidP="00626621">
            <w:pPr>
              <w:spacing w:after="0" w:line="260" w:lineRule="atLeast"/>
              <w:rPr>
                <w:b w:val="0"/>
                <w:bCs w:val="0"/>
                <w:sz w:val="16"/>
                <w:szCs w:val="16"/>
              </w:rPr>
            </w:pPr>
            <w:r w:rsidRPr="00DD3318">
              <w:rPr>
                <w:sz w:val="16"/>
                <w:szCs w:val="16"/>
              </w:rPr>
              <w:t>Leermogelijkheden</w:t>
            </w:r>
          </w:p>
        </w:tc>
        <w:tc>
          <w:tcPr>
            <w:tcW w:w="6308" w:type="dxa"/>
            <w:shd w:val="clear" w:color="auto" w:fill="F7C0AF"/>
            <w:noWrap/>
            <w:hideMark/>
          </w:tcPr>
          <w:p w14:paraId="3557C7AE" w14:textId="77777777" w:rsidR="004A5060" w:rsidRPr="00DD3318" w:rsidRDefault="004A5060" w:rsidP="00626621">
            <w:pPr>
              <w:spacing w:after="0" w:line="260" w:lineRule="atLeast"/>
              <w:cnfStyle w:val="000000100000" w:firstRow="0" w:lastRow="0" w:firstColumn="0" w:lastColumn="0" w:oddVBand="0" w:evenVBand="0" w:oddHBand="1" w:evenHBand="0" w:firstRowFirstColumn="0" w:firstRowLastColumn="0" w:lastRowFirstColumn="0" w:lastRowLastColumn="0"/>
              <w:rPr>
                <w:sz w:val="16"/>
                <w:szCs w:val="16"/>
              </w:rPr>
            </w:pPr>
            <w:r w:rsidRPr="00DD3318">
              <w:rPr>
                <w:sz w:val="16"/>
                <w:szCs w:val="16"/>
              </w:rPr>
              <w:t xml:space="preserve">de mate waarin werknemers door formele opleidingskansen en de dagdagelijkse ervaring op de werkplek hun competenties al dan niet op peil kunnen houden en verder ontwikkelen </w:t>
            </w:r>
            <w:proofErr w:type="spellStart"/>
            <w:r w:rsidRPr="00DD3318">
              <w:rPr>
                <w:sz w:val="16"/>
                <w:szCs w:val="16"/>
              </w:rPr>
              <w:t>i.f.v</w:t>
            </w:r>
            <w:proofErr w:type="spellEnd"/>
            <w:r w:rsidRPr="00DD3318">
              <w:rPr>
                <w:sz w:val="16"/>
                <w:szCs w:val="16"/>
              </w:rPr>
              <w:t>. hun inzetbaarheid op langere termijn</w:t>
            </w:r>
          </w:p>
          <w:p w14:paraId="039431E9" w14:textId="77777777" w:rsidR="004A5060" w:rsidRPr="00DD3318" w:rsidRDefault="004A5060" w:rsidP="00626621">
            <w:pPr>
              <w:spacing w:after="0" w:line="260" w:lineRule="atLeast"/>
              <w:cnfStyle w:val="000000100000" w:firstRow="0" w:lastRow="0" w:firstColumn="0" w:lastColumn="0" w:oddVBand="0" w:evenVBand="0" w:oddHBand="1" w:evenHBand="0" w:firstRowFirstColumn="0" w:firstRowLastColumn="0" w:lastRowFirstColumn="0" w:lastRowLastColumn="0"/>
              <w:rPr>
                <w:i/>
                <w:iCs/>
                <w:sz w:val="16"/>
                <w:szCs w:val="16"/>
              </w:rPr>
            </w:pPr>
            <w:r w:rsidRPr="00DD3318">
              <w:rPr>
                <w:i/>
                <w:iCs/>
                <w:sz w:val="16"/>
                <w:szCs w:val="16"/>
              </w:rPr>
              <w:t>(onvoldoende) kansen op bijblijven/competentieontwikkeling</w:t>
            </w:r>
          </w:p>
        </w:tc>
      </w:tr>
      <w:tr w:rsidR="004A5060" w:rsidRPr="00DD3318" w14:paraId="3BD1F6CA" w14:textId="77777777" w:rsidTr="00822A4B">
        <w:trPr>
          <w:cnfStyle w:val="000000010000" w:firstRow="0" w:lastRow="0" w:firstColumn="0" w:lastColumn="0" w:oddVBand="0" w:evenVBand="0" w:oddHBand="0" w:evenHBand="1"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646" w:type="dxa"/>
            <w:noWrap/>
          </w:tcPr>
          <w:p w14:paraId="52BB3D0C" w14:textId="77777777" w:rsidR="004A5060" w:rsidRPr="00DD3318" w:rsidRDefault="004A5060" w:rsidP="00626621">
            <w:pPr>
              <w:spacing w:after="0" w:line="260" w:lineRule="atLeast"/>
              <w:rPr>
                <w:b w:val="0"/>
                <w:bCs w:val="0"/>
                <w:sz w:val="16"/>
                <w:szCs w:val="16"/>
              </w:rPr>
            </w:pPr>
            <w:r>
              <w:rPr>
                <w:sz w:val="16"/>
                <w:szCs w:val="16"/>
              </w:rPr>
              <w:t>Werk-privébalans</w:t>
            </w:r>
          </w:p>
        </w:tc>
        <w:tc>
          <w:tcPr>
            <w:tcW w:w="6308" w:type="dxa"/>
            <w:noWrap/>
          </w:tcPr>
          <w:p w14:paraId="7421CB39" w14:textId="77777777" w:rsidR="004A5060" w:rsidRPr="00DD3318" w:rsidRDefault="004A5060" w:rsidP="00626621">
            <w:pPr>
              <w:spacing w:after="0" w:line="260" w:lineRule="atLeast"/>
              <w:cnfStyle w:val="000000010000" w:firstRow="0" w:lastRow="0" w:firstColumn="0" w:lastColumn="0" w:oddVBand="0" w:evenVBand="0" w:oddHBand="0" w:evenHBand="1" w:firstRowFirstColumn="0" w:firstRowLastColumn="0" w:lastRowFirstColumn="0" w:lastRowLastColumn="0"/>
              <w:rPr>
                <w:sz w:val="16"/>
                <w:szCs w:val="16"/>
              </w:rPr>
            </w:pPr>
            <w:r w:rsidRPr="00DD3318">
              <w:rPr>
                <w:sz w:val="16"/>
                <w:szCs w:val="16"/>
              </w:rPr>
              <w:t>de mate waarin de taakeisen in de werksituatie al dan niet belemmerende effecten hebben op de handelingsmogelijkheden in de ‘</w:t>
            </w:r>
            <w:proofErr w:type="spellStart"/>
            <w:r w:rsidRPr="00DD3318">
              <w:rPr>
                <w:sz w:val="16"/>
                <w:szCs w:val="16"/>
              </w:rPr>
              <w:t>thuis’situatie</w:t>
            </w:r>
            <w:proofErr w:type="spellEnd"/>
          </w:p>
          <w:p w14:paraId="4F7E500E" w14:textId="77777777" w:rsidR="004A5060" w:rsidRPr="00DD3318" w:rsidRDefault="004A5060" w:rsidP="00626621">
            <w:pPr>
              <w:spacing w:after="0" w:line="260" w:lineRule="atLeast"/>
              <w:cnfStyle w:val="000000010000" w:firstRow="0" w:lastRow="0" w:firstColumn="0" w:lastColumn="0" w:oddVBand="0" w:evenVBand="0" w:oddHBand="0" w:evenHBand="1" w:firstRowFirstColumn="0" w:firstRowLastColumn="0" w:lastRowFirstColumn="0" w:lastRowLastColumn="0"/>
              <w:rPr>
                <w:sz w:val="16"/>
                <w:szCs w:val="16"/>
              </w:rPr>
            </w:pPr>
            <w:r w:rsidRPr="00DD3318">
              <w:rPr>
                <w:i/>
                <w:iCs/>
                <w:sz w:val="16"/>
                <w:szCs w:val="16"/>
              </w:rPr>
              <w:t>(problemen met) combinatie van arbeid met privé</w:t>
            </w:r>
            <w:r w:rsidRPr="00DD3318">
              <w:rPr>
                <w:i/>
                <w:sz w:val="16"/>
                <w:szCs w:val="16"/>
              </w:rPr>
              <w:t>leven</w:t>
            </w:r>
          </w:p>
        </w:tc>
      </w:tr>
    </w:tbl>
    <w:p w14:paraId="5E4F42E6" w14:textId="77777777" w:rsidR="004A5060" w:rsidRDefault="004A5060" w:rsidP="00936A1A">
      <w:bookmarkStart w:id="8" w:name="_Hlk100824464"/>
      <w:bookmarkEnd w:id="6"/>
    </w:p>
    <w:p w14:paraId="42D0C959" w14:textId="3AC62391" w:rsidR="00936A1A" w:rsidRDefault="00831B90" w:rsidP="00936A1A">
      <w:r>
        <w:t>Naast de vier werkbaarheidsindicatoren, wordt i</w:t>
      </w:r>
      <w:r w:rsidR="00D97D79">
        <w:t xml:space="preserve">n de werkbaarheidsmonitor ook gepeild naar een aantal kenmerken van de arbeidssituatie, die de werkbaarheid kunnen bedreigen dan wel bevorderen. Daarbij worden zes </w:t>
      </w:r>
      <w:proofErr w:type="spellStart"/>
      <w:r w:rsidR="00D97D79">
        <w:t>jobkenmerken</w:t>
      </w:r>
      <w:proofErr w:type="spellEnd"/>
      <w:r w:rsidR="00D97D79">
        <w:t xml:space="preserve"> via zogenaamde risico-indicatoren in kaart gebracht: werkdruk, emotionele belasting, taakvariatie (afwisseling in het werk), autonomie (zelfstandigheid in het werk), ondersteuning door de directe leiding en (belastende fysieke) arbeidsomstandigheden.</w:t>
      </w:r>
      <w:r w:rsidR="00936A1A" w:rsidRPr="00936A1A">
        <w:t xml:space="preserve"> </w:t>
      </w:r>
    </w:p>
    <w:p w14:paraId="11E2569C" w14:textId="65E143E0" w:rsidR="00BA61C7" w:rsidRDefault="00BA61C7" w:rsidP="00BA61C7">
      <w:pPr>
        <w:pStyle w:val="Bijschrift"/>
      </w:pPr>
      <w:bookmarkStart w:id="9" w:name="_Toc165387850"/>
      <w:r>
        <w:t xml:space="preserve">Tabel </w:t>
      </w:r>
      <w:r>
        <w:fldChar w:fldCharType="begin"/>
      </w:r>
      <w:r>
        <w:instrText xml:space="preserve"> SEQ Tabel \* ARABIC </w:instrText>
      </w:r>
      <w:r>
        <w:fldChar w:fldCharType="separate"/>
      </w:r>
      <w:r w:rsidR="00F76A9F">
        <w:rPr>
          <w:noProof/>
        </w:rPr>
        <w:t>2</w:t>
      </w:r>
      <w:r>
        <w:rPr>
          <w:noProof/>
        </w:rPr>
        <w:fldChar w:fldCharType="end"/>
      </w:r>
      <w:r>
        <w:t>:</w:t>
      </w:r>
      <w:r>
        <w:tab/>
      </w:r>
      <w:r w:rsidR="00D65902" w:rsidRPr="00DD3318">
        <w:t>Overzicht en omschrijving risico-indicatoren</w:t>
      </w:r>
      <w:bookmarkEnd w:id="9"/>
    </w:p>
    <w:tbl>
      <w:tblPr>
        <w:tblStyle w:val="Huisstijltabel-accentkleurhuisstijl1"/>
        <w:tblW w:w="8823" w:type="dxa"/>
        <w:tblInd w:w="108" w:type="dxa"/>
        <w:tblLook w:val="04A0" w:firstRow="1" w:lastRow="0" w:firstColumn="1" w:lastColumn="0" w:noHBand="0" w:noVBand="1"/>
      </w:tblPr>
      <w:tblGrid>
        <w:gridCol w:w="2835"/>
        <w:gridCol w:w="5988"/>
      </w:tblGrid>
      <w:tr w:rsidR="00BA61C7" w:rsidRPr="00184E7D" w14:paraId="156E7D3C" w14:textId="77777777" w:rsidTr="006266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single" w:sz="4" w:space="0" w:color="FFFFFF" w:themeColor="background1"/>
            </w:tcBorders>
            <w:shd w:val="clear" w:color="auto" w:fill="EA673E"/>
            <w:noWrap/>
            <w:hideMark/>
          </w:tcPr>
          <w:p w14:paraId="085B2C72" w14:textId="77777777" w:rsidR="00BA61C7" w:rsidRPr="00184E7D" w:rsidRDefault="00BA61C7" w:rsidP="00626621">
            <w:pPr>
              <w:spacing w:after="120"/>
              <w:rPr>
                <w:sz w:val="16"/>
                <w:szCs w:val="16"/>
              </w:rPr>
            </w:pPr>
            <w:r w:rsidRPr="00184E7D">
              <w:rPr>
                <w:sz w:val="16"/>
                <w:szCs w:val="16"/>
              </w:rPr>
              <w:t>Indicator</w:t>
            </w:r>
          </w:p>
        </w:tc>
        <w:tc>
          <w:tcPr>
            <w:tcW w:w="5988" w:type="dxa"/>
            <w:tcBorders>
              <w:top w:val="nil"/>
              <w:left w:val="single" w:sz="4" w:space="0" w:color="FFFFFF" w:themeColor="background1"/>
              <w:bottom w:val="nil"/>
              <w:right w:val="nil"/>
            </w:tcBorders>
            <w:shd w:val="clear" w:color="auto" w:fill="EA673E"/>
            <w:noWrap/>
            <w:hideMark/>
          </w:tcPr>
          <w:p w14:paraId="2CC4D00E" w14:textId="77777777" w:rsidR="00BA61C7" w:rsidRPr="00184E7D" w:rsidRDefault="00BA61C7" w:rsidP="00626621">
            <w:pPr>
              <w:cnfStyle w:val="100000000000" w:firstRow="1" w:lastRow="0" w:firstColumn="0" w:lastColumn="0" w:oddVBand="0" w:evenVBand="0" w:oddHBand="0" w:evenHBand="0" w:firstRowFirstColumn="0" w:firstRowLastColumn="0" w:lastRowFirstColumn="0" w:lastRowLastColumn="0"/>
              <w:rPr>
                <w:sz w:val="16"/>
                <w:szCs w:val="16"/>
              </w:rPr>
            </w:pPr>
            <w:r w:rsidRPr="00184E7D">
              <w:rPr>
                <w:sz w:val="16"/>
                <w:szCs w:val="16"/>
              </w:rPr>
              <w:t>Omschrijving</w:t>
            </w:r>
          </w:p>
        </w:tc>
      </w:tr>
      <w:tr w:rsidR="00BA61C7" w:rsidRPr="00184E7D" w14:paraId="224E22D2" w14:textId="77777777" w:rsidTr="0062662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835" w:type="dxa"/>
            <w:tcBorders>
              <w:top w:val="nil"/>
            </w:tcBorders>
            <w:shd w:val="clear" w:color="auto" w:fill="F7C0AF"/>
            <w:noWrap/>
            <w:hideMark/>
          </w:tcPr>
          <w:p w14:paraId="4AC71999" w14:textId="77777777" w:rsidR="00BA61C7" w:rsidRPr="00184E7D" w:rsidRDefault="00BA61C7" w:rsidP="00626621">
            <w:pPr>
              <w:spacing w:line="260" w:lineRule="atLeast"/>
              <w:rPr>
                <w:b w:val="0"/>
                <w:bCs w:val="0"/>
                <w:sz w:val="16"/>
                <w:szCs w:val="16"/>
              </w:rPr>
            </w:pPr>
            <w:r w:rsidRPr="00184E7D">
              <w:rPr>
                <w:sz w:val="16"/>
                <w:szCs w:val="16"/>
              </w:rPr>
              <w:t>Werkdruk</w:t>
            </w:r>
          </w:p>
        </w:tc>
        <w:tc>
          <w:tcPr>
            <w:tcW w:w="5988" w:type="dxa"/>
            <w:tcBorders>
              <w:top w:val="nil"/>
            </w:tcBorders>
            <w:shd w:val="clear" w:color="auto" w:fill="F7C0AF"/>
            <w:noWrap/>
            <w:hideMark/>
          </w:tcPr>
          <w:p w14:paraId="532DE244" w14:textId="77777777" w:rsidR="00BA61C7" w:rsidRPr="00184E7D" w:rsidRDefault="00BA61C7" w:rsidP="00626621">
            <w:pPr>
              <w:spacing w:after="120" w:line="260" w:lineRule="atLeast"/>
              <w:cnfStyle w:val="000000100000" w:firstRow="0" w:lastRow="0" w:firstColumn="0" w:lastColumn="0" w:oddVBand="0" w:evenVBand="0" w:oddHBand="1" w:evenHBand="0" w:firstRowFirstColumn="0" w:firstRowLastColumn="0" w:lastRowFirstColumn="0" w:lastRowLastColumn="0"/>
              <w:rPr>
                <w:sz w:val="16"/>
                <w:szCs w:val="16"/>
              </w:rPr>
            </w:pPr>
            <w:r w:rsidRPr="00184E7D">
              <w:rPr>
                <w:sz w:val="16"/>
                <w:szCs w:val="16"/>
              </w:rPr>
              <w:t>de mate van arbeidsbelasting vanuit kwantitatieve taakeisen, zoals werkvolume, werktempo, deadlines</w:t>
            </w:r>
          </w:p>
        </w:tc>
      </w:tr>
      <w:tr w:rsidR="00BA61C7" w:rsidRPr="00184E7D" w14:paraId="64F655A6" w14:textId="77777777" w:rsidTr="0062662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A9A9D25" w14:textId="77777777" w:rsidR="00BA61C7" w:rsidRPr="00184E7D" w:rsidRDefault="00BA61C7" w:rsidP="00626621">
            <w:pPr>
              <w:spacing w:line="260" w:lineRule="atLeast"/>
              <w:rPr>
                <w:b w:val="0"/>
                <w:bCs w:val="0"/>
                <w:sz w:val="16"/>
                <w:szCs w:val="16"/>
              </w:rPr>
            </w:pPr>
            <w:r w:rsidRPr="00184E7D">
              <w:rPr>
                <w:sz w:val="16"/>
                <w:szCs w:val="16"/>
              </w:rPr>
              <w:t>Emotionele belasting</w:t>
            </w:r>
          </w:p>
        </w:tc>
        <w:tc>
          <w:tcPr>
            <w:tcW w:w="5988" w:type="dxa"/>
            <w:noWrap/>
            <w:hideMark/>
          </w:tcPr>
          <w:p w14:paraId="088B5987" w14:textId="77777777" w:rsidR="00BA61C7" w:rsidRPr="00184E7D" w:rsidRDefault="00BA61C7" w:rsidP="00626621">
            <w:pPr>
              <w:spacing w:after="120" w:line="260" w:lineRule="atLeast"/>
              <w:cnfStyle w:val="000000010000" w:firstRow="0" w:lastRow="0" w:firstColumn="0" w:lastColumn="0" w:oddVBand="0" w:evenVBand="0" w:oddHBand="0" w:evenHBand="1" w:firstRowFirstColumn="0" w:firstRowLastColumn="0" w:lastRowFirstColumn="0" w:lastRowLastColumn="0"/>
              <w:rPr>
                <w:sz w:val="16"/>
                <w:szCs w:val="16"/>
              </w:rPr>
            </w:pPr>
            <w:r w:rsidRPr="00184E7D">
              <w:rPr>
                <w:sz w:val="16"/>
                <w:szCs w:val="16"/>
              </w:rPr>
              <w:t>de mate van arbeidsbelasting vanuit contactuele taakeisen, inz. bij omgang met klanten (patiënten, leerlingen) of coördinatieopdrachten</w:t>
            </w:r>
          </w:p>
        </w:tc>
      </w:tr>
      <w:tr w:rsidR="00BA61C7" w:rsidRPr="00184E7D" w14:paraId="347F4645" w14:textId="77777777" w:rsidTr="0062662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835" w:type="dxa"/>
            <w:shd w:val="clear" w:color="auto" w:fill="F7C0AF"/>
            <w:noWrap/>
            <w:hideMark/>
          </w:tcPr>
          <w:p w14:paraId="5940B7B1" w14:textId="77777777" w:rsidR="00BA61C7" w:rsidRPr="00184E7D" w:rsidRDefault="00BA61C7" w:rsidP="00626621">
            <w:pPr>
              <w:spacing w:line="260" w:lineRule="atLeast"/>
              <w:rPr>
                <w:b w:val="0"/>
                <w:bCs w:val="0"/>
                <w:sz w:val="16"/>
                <w:szCs w:val="16"/>
              </w:rPr>
            </w:pPr>
            <w:r w:rsidRPr="00184E7D">
              <w:rPr>
                <w:sz w:val="16"/>
                <w:szCs w:val="16"/>
              </w:rPr>
              <w:t>Taakvariatie</w:t>
            </w:r>
          </w:p>
        </w:tc>
        <w:tc>
          <w:tcPr>
            <w:tcW w:w="5988" w:type="dxa"/>
            <w:shd w:val="clear" w:color="auto" w:fill="F7C0AF"/>
            <w:noWrap/>
            <w:hideMark/>
          </w:tcPr>
          <w:p w14:paraId="22D3DAD8" w14:textId="77777777" w:rsidR="00BA61C7" w:rsidRPr="00184E7D" w:rsidRDefault="00BA61C7" w:rsidP="00626621">
            <w:pPr>
              <w:spacing w:after="120" w:line="260" w:lineRule="atLeast"/>
              <w:cnfStyle w:val="000000100000" w:firstRow="0" w:lastRow="0" w:firstColumn="0" w:lastColumn="0" w:oddVBand="0" w:evenVBand="0" w:oddHBand="1" w:evenHBand="0" w:firstRowFirstColumn="0" w:firstRowLastColumn="0" w:lastRowFirstColumn="0" w:lastRowLastColumn="0"/>
              <w:rPr>
                <w:sz w:val="16"/>
                <w:szCs w:val="16"/>
              </w:rPr>
            </w:pPr>
            <w:r w:rsidRPr="00184E7D">
              <w:rPr>
                <w:sz w:val="16"/>
                <w:szCs w:val="16"/>
              </w:rPr>
              <w:t>de mate waarin de functie-inhoud een afwisselend takenpakket omvat en beroep doet op vaardigheden van werknemers</w:t>
            </w:r>
          </w:p>
        </w:tc>
      </w:tr>
      <w:tr w:rsidR="00BA61C7" w:rsidRPr="00184E7D" w14:paraId="0872559E" w14:textId="77777777" w:rsidTr="0062662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835" w:type="dxa"/>
            <w:noWrap/>
          </w:tcPr>
          <w:p w14:paraId="11B78894" w14:textId="77777777" w:rsidR="00BA61C7" w:rsidRPr="00184E7D" w:rsidRDefault="00BA61C7" w:rsidP="00626621">
            <w:pPr>
              <w:spacing w:line="260" w:lineRule="atLeast"/>
              <w:rPr>
                <w:sz w:val="16"/>
                <w:szCs w:val="16"/>
              </w:rPr>
            </w:pPr>
            <w:r w:rsidRPr="00184E7D">
              <w:rPr>
                <w:sz w:val="16"/>
                <w:szCs w:val="16"/>
              </w:rPr>
              <w:t>Autonomie</w:t>
            </w:r>
          </w:p>
        </w:tc>
        <w:tc>
          <w:tcPr>
            <w:tcW w:w="5988" w:type="dxa"/>
            <w:noWrap/>
          </w:tcPr>
          <w:p w14:paraId="48FF627E" w14:textId="77777777" w:rsidR="00BA61C7" w:rsidRPr="00184E7D" w:rsidRDefault="00BA61C7" w:rsidP="00626621">
            <w:pPr>
              <w:spacing w:after="120" w:line="260" w:lineRule="atLeast"/>
              <w:cnfStyle w:val="000000010000" w:firstRow="0" w:lastRow="0" w:firstColumn="0" w:lastColumn="0" w:oddVBand="0" w:evenVBand="0" w:oddHBand="0" w:evenHBand="1" w:firstRowFirstColumn="0" w:firstRowLastColumn="0" w:lastRowFirstColumn="0" w:lastRowLastColumn="0"/>
              <w:rPr>
                <w:sz w:val="16"/>
                <w:szCs w:val="16"/>
              </w:rPr>
            </w:pPr>
            <w:r w:rsidRPr="00184E7D">
              <w:rPr>
                <w:sz w:val="16"/>
                <w:szCs w:val="16"/>
              </w:rPr>
              <w:t>de mate waarin werknemers invloed hebben op de planning en organisatie van hun eigen werk – ‘regelmogelijkheden’</w:t>
            </w:r>
          </w:p>
        </w:tc>
      </w:tr>
      <w:tr w:rsidR="00BA61C7" w:rsidRPr="00184E7D" w14:paraId="3FB28FAB" w14:textId="77777777" w:rsidTr="00626621">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835" w:type="dxa"/>
            <w:shd w:val="clear" w:color="auto" w:fill="F7C0AF"/>
            <w:noWrap/>
          </w:tcPr>
          <w:p w14:paraId="254B39B5" w14:textId="77777777" w:rsidR="00BA61C7" w:rsidRPr="00184E7D" w:rsidRDefault="00BA61C7" w:rsidP="00626621">
            <w:pPr>
              <w:spacing w:line="260" w:lineRule="atLeast"/>
              <w:rPr>
                <w:sz w:val="16"/>
                <w:szCs w:val="16"/>
              </w:rPr>
            </w:pPr>
            <w:r w:rsidRPr="00184E7D">
              <w:rPr>
                <w:sz w:val="16"/>
                <w:szCs w:val="16"/>
              </w:rPr>
              <w:t>Ondersteuning directe leiding</w:t>
            </w:r>
          </w:p>
        </w:tc>
        <w:tc>
          <w:tcPr>
            <w:tcW w:w="5988" w:type="dxa"/>
            <w:shd w:val="clear" w:color="auto" w:fill="F7C0AF"/>
            <w:noWrap/>
          </w:tcPr>
          <w:p w14:paraId="51F1AE25" w14:textId="77777777" w:rsidR="00BA61C7" w:rsidRPr="00184E7D" w:rsidRDefault="00BA61C7" w:rsidP="00626621">
            <w:pPr>
              <w:spacing w:after="120" w:line="260" w:lineRule="atLeast"/>
              <w:cnfStyle w:val="000000100000" w:firstRow="0" w:lastRow="0" w:firstColumn="0" w:lastColumn="0" w:oddVBand="0" w:evenVBand="0" w:oddHBand="1" w:evenHBand="0" w:firstRowFirstColumn="0" w:firstRowLastColumn="0" w:lastRowFirstColumn="0" w:lastRowLastColumn="0"/>
              <w:rPr>
                <w:sz w:val="16"/>
                <w:szCs w:val="16"/>
              </w:rPr>
            </w:pPr>
            <w:r w:rsidRPr="00184E7D">
              <w:rPr>
                <w:sz w:val="16"/>
                <w:szCs w:val="16"/>
              </w:rPr>
              <w:t>de mate waarin werknemers door hun rechtstreekse chef adequaat gecoacht en sociaal gesteund worden</w:t>
            </w:r>
          </w:p>
        </w:tc>
      </w:tr>
      <w:tr w:rsidR="00BA61C7" w:rsidRPr="00184E7D" w14:paraId="7B1DF493" w14:textId="77777777" w:rsidTr="00626621">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835" w:type="dxa"/>
            <w:noWrap/>
          </w:tcPr>
          <w:p w14:paraId="403E5EE0" w14:textId="77777777" w:rsidR="00BA61C7" w:rsidRPr="00184E7D" w:rsidRDefault="00BA61C7" w:rsidP="00626621">
            <w:pPr>
              <w:spacing w:line="260" w:lineRule="atLeast"/>
              <w:rPr>
                <w:b w:val="0"/>
                <w:bCs w:val="0"/>
                <w:sz w:val="16"/>
                <w:szCs w:val="16"/>
              </w:rPr>
            </w:pPr>
            <w:r w:rsidRPr="00184E7D">
              <w:rPr>
                <w:sz w:val="16"/>
                <w:szCs w:val="16"/>
              </w:rPr>
              <w:t>Arbeidsomstandigheden</w:t>
            </w:r>
          </w:p>
        </w:tc>
        <w:tc>
          <w:tcPr>
            <w:tcW w:w="5988" w:type="dxa"/>
            <w:noWrap/>
          </w:tcPr>
          <w:p w14:paraId="33CA835A" w14:textId="77777777" w:rsidR="00BA61C7" w:rsidRPr="00184E7D" w:rsidRDefault="00BA61C7" w:rsidP="00626621">
            <w:pPr>
              <w:spacing w:after="120" w:line="260" w:lineRule="atLeast"/>
              <w:cnfStyle w:val="000000010000" w:firstRow="0" w:lastRow="0" w:firstColumn="0" w:lastColumn="0" w:oddVBand="0" w:evenVBand="0" w:oddHBand="0" w:evenHBand="1" w:firstRowFirstColumn="0" w:firstRowLastColumn="0" w:lastRowFirstColumn="0" w:lastRowLastColumn="0"/>
              <w:rPr>
                <w:sz w:val="16"/>
                <w:szCs w:val="16"/>
              </w:rPr>
            </w:pPr>
            <w:r w:rsidRPr="00184E7D">
              <w:rPr>
                <w:sz w:val="16"/>
                <w:szCs w:val="16"/>
              </w:rPr>
              <w:t>de mate waarin werknemers blootgesteld worden aan fysieke inconveniënten in de werkomgeving en lichamelijke belasting</w:t>
            </w:r>
          </w:p>
        </w:tc>
      </w:tr>
    </w:tbl>
    <w:p w14:paraId="1D9F8B6E" w14:textId="77777777" w:rsidR="00BE7BF9" w:rsidRDefault="00BE7BF9" w:rsidP="00936A1A"/>
    <w:p w14:paraId="4E66CF4B" w14:textId="392F7A3A" w:rsidR="00562D53" w:rsidRDefault="00936A1A" w:rsidP="00562D53">
      <w:r>
        <w:t xml:space="preserve">Voor elk van de werkbaarheidsknelpunten en risico’s zijn er </w:t>
      </w:r>
      <w:r w:rsidR="00E70227">
        <w:t xml:space="preserve">onderbouwde </w:t>
      </w:r>
      <w:r>
        <w:t>gren</w:t>
      </w:r>
      <w:r w:rsidR="00E70227">
        <w:t>swaarden of cut off scores</w:t>
      </w:r>
      <w:r>
        <w:t xml:space="preserve"> bepaald die aangeven of de </w:t>
      </w:r>
      <w:r w:rsidR="00551CAE">
        <w:t xml:space="preserve">individuele </w:t>
      </w:r>
      <w:r>
        <w:t xml:space="preserve">situatie </w:t>
      </w:r>
      <w:r w:rsidR="009D7FA0">
        <w:t>al dan niet problematisch is.</w:t>
      </w:r>
      <w:r w:rsidR="00816B91">
        <w:t xml:space="preserve"> </w:t>
      </w:r>
      <w:r w:rsidR="00B749A3">
        <w:t>Het kengetal geeft dan de omvang van deze groep aan</w:t>
      </w:r>
      <w:r w:rsidR="00AF27E3">
        <w:t xml:space="preserve"> (hoeveel procent van de werknemers bevindt zich in een problematische situatie)</w:t>
      </w:r>
      <w:r w:rsidR="00B749A3">
        <w:t xml:space="preserve">. </w:t>
      </w:r>
      <w:r w:rsidR="00562D53">
        <w:t>Naar analogie met de kleurensymboliek van een verkeerslicht, wordt niet enkel een problematische groep afgebakend en becijferd (‘oranje knipperlicht’) maar daarbinnen ook een subgroep die als ‘acuut problematisch’ kan gelabeld worden (‘rood alarmsignaal’). Niet-problematische, problematische en acuut-problematische situaties worden voor de onderscheiden werkbaarheids- en risico-indicatoren als volgt benoemd:</w:t>
      </w:r>
    </w:p>
    <w:p w14:paraId="3AFF9E4D" w14:textId="5A35A946" w:rsidR="007D3AA7" w:rsidRDefault="007D3AA7" w:rsidP="00D9573D">
      <w:pPr>
        <w:pStyle w:val="Bijschrift"/>
      </w:pPr>
      <w:bookmarkStart w:id="10" w:name="_Toc165387851"/>
      <w:r>
        <w:t xml:space="preserve">Tabel </w:t>
      </w:r>
      <w:r>
        <w:fldChar w:fldCharType="begin"/>
      </w:r>
      <w:r>
        <w:instrText xml:space="preserve"> SEQ Tabel \* ARABIC </w:instrText>
      </w:r>
      <w:r>
        <w:fldChar w:fldCharType="separate"/>
      </w:r>
      <w:r w:rsidR="00F76A9F">
        <w:rPr>
          <w:noProof/>
        </w:rPr>
        <w:t>3</w:t>
      </w:r>
      <w:r>
        <w:rPr>
          <w:noProof/>
        </w:rPr>
        <w:fldChar w:fldCharType="end"/>
      </w:r>
      <w:r>
        <w:t>:</w:t>
      </w:r>
      <w:r>
        <w:tab/>
      </w:r>
      <w:r w:rsidRPr="002917AA">
        <w:t>Terminologie voor de categorieën in de werkbaarheids- en risico-indicatoren</w:t>
      </w:r>
      <w:bookmarkEnd w:id="10"/>
    </w:p>
    <w:tbl>
      <w:tblPr>
        <w:tblW w:w="8856" w:type="dxa"/>
        <w:tblInd w:w="70" w:type="dxa"/>
        <w:tblBorders>
          <w:top w:val="single" w:sz="4" w:space="0" w:color="E31818" w:themeColor="text2"/>
          <w:left w:val="single" w:sz="4" w:space="0" w:color="E31818" w:themeColor="text2"/>
          <w:bottom w:val="single" w:sz="4" w:space="0" w:color="E31818" w:themeColor="text2"/>
          <w:right w:val="single" w:sz="4" w:space="0" w:color="E31818" w:themeColor="text2"/>
          <w:insideH w:val="single" w:sz="4" w:space="0" w:color="E31818" w:themeColor="text2"/>
          <w:insideV w:val="single" w:sz="4" w:space="0" w:color="E31818" w:themeColor="text2"/>
        </w:tblBorders>
        <w:tblLayout w:type="fixed"/>
        <w:tblCellMar>
          <w:left w:w="70" w:type="dxa"/>
          <w:right w:w="70" w:type="dxa"/>
        </w:tblCellMar>
        <w:tblLook w:val="0000" w:firstRow="0" w:lastRow="0" w:firstColumn="0" w:lastColumn="0" w:noHBand="0" w:noVBand="0"/>
      </w:tblPr>
      <w:tblGrid>
        <w:gridCol w:w="2760"/>
        <w:gridCol w:w="1985"/>
        <w:gridCol w:w="1984"/>
        <w:gridCol w:w="2127"/>
      </w:tblGrid>
      <w:tr w:rsidR="00F800BC" w:rsidRPr="00184E7D" w14:paraId="39F551CB" w14:textId="77777777" w:rsidTr="00626621">
        <w:trPr>
          <w:trHeight w:val="510"/>
        </w:trPr>
        <w:tc>
          <w:tcPr>
            <w:tcW w:w="2760" w:type="dxa"/>
            <w:tcBorders>
              <w:right w:val="single" w:sz="4" w:space="0" w:color="FFFFFF" w:themeColor="background1"/>
            </w:tcBorders>
            <w:shd w:val="clear" w:color="auto" w:fill="EA673E"/>
          </w:tcPr>
          <w:p w14:paraId="1734BF52" w14:textId="77777777" w:rsidR="00F800BC" w:rsidRPr="00184E7D" w:rsidRDefault="00F800BC" w:rsidP="00626621">
            <w:pPr>
              <w:spacing w:after="0" w:line="360" w:lineRule="auto"/>
              <w:contextualSpacing/>
              <w:jc w:val="center"/>
              <w:rPr>
                <w:b/>
                <w:color w:val="FFFFFF" w:themeColor="background1"/>
                <w:sz w:val="16"/>
                <w:szCs w:val="16"/>
              </w:rPr>
            </w:pPr>
          </w:p>
        </w:tc>
        <w:tc>
          <w:tcPr>
            <w:tcW w:w="1985" w:type="dxa"/>
            <w:tcBorders>
              <w:left w:val="single" w:sz="4" w:space="0" w:color="FFFFFF" w:themeColor="background1"/>
              <w:right w:val="single" w:sz="4" w:space="0" w:color="FFFFFF" w:themeColor="background1"/>
            </w:tcBorders>
            <w:shd w:val="clear" w:color="auto" w:fill="EA673E"/>
          </w:tcPr>
          <w:p w14:paraId="5D9C7132" w14:textId="77777777" w:rsidR="00F800BC" w:rsidRPr="00184E7D" w:rsidRDefault="00F800BC" w:rsidP="00626621">
            <w:pPr>
              <w:spacing w:after="0" w:line="360" w:lineRule="auto"/>
              <w:contextualSpacing/>
              <w:jc w:val="center"/>
              <w:rPr>
                <w:b/>
                <w:color w:val="FFFFFF" w:themeColor="background1"/>
                <w:sz w:val="16"/>
                <w:szCs w:val="16"/>
              </w:rPr>
            </w:pPr>
            <w:r w:rsidRPr="00184E7D">
              <w:rPr>
                <w:b/>
                <w:color w:val="FFFFFF" w:themeColor="background1"/>
                <w:sz w:val="16"/>
                <w:szCs w:val="16"/>
              </w:rPr>
              <w:t>Niet problematisch</w:t>
            </w:r>
          </w:p>
          <w:p w14:paraId="55AF8525" w14:textId="77777777" w:rsidR="00F800BC" w:rsidRPr="00184E7D" w:rsidRDefault="00F800BC" w:rsidP="00626621">
            <w:pPr>
              <w:spacing w:after="0" w:line="360" w:lineRule="auto"/>
              <w:contextualSpacing/>
              <w:jc w:val="center"/>
              <w:rPr>
                <w:color w:val="FFFFFF" w:themeColor="background1"/>
                <w:sz w:val="16"/>
                <w:szCs w:val="16"/>
              </w:rPr>
            </w:pPr>
            <w:r w:rsidRPr="00184E7D">
              <w:rPr>
                <w:b/>
                <w:color w:val="FFFFFF" w:themeColor="background1"/>
                <w:sz w:val="16"/>
                <w:szCs w:val="16"/>
              </w:rPr>
              <w:t>= geen knelpunt</w:t>
            </w:r>
          </w:p>
        </w:tc>
        <w:tc>
          <w:tcPr>
            <w:tcW w:w="1984" w:type="dxa"/>
            <w:tcBorders>
              <w:left w:val="single" w:sz="4" w:space="0" w:color="FFFFFF" w:themeColor="background1"/>
              <w:right w:val="single" w:sz="4" w:space="0" w:color="FFFFFF" w:themeColor="background1"/>
            </w:tcBorders>
            <w:shd w:val="clear" w:color="auto" w:fill="EA673E"/>
          </w:tcPr>
          <w:p w14:paraId="4993D18E" w14:textId="77777777" w:rsidR="00F800BC" w:rsidRPr="00184E7D" w:rsidRDefault="00F800BC" w:rsidP="00626621">
            <w:pPr>
              <w:spacing w:after="0" w:line="360" w:lineRule="auto"/>
              <w:contextualSpacing/>
              <w:jc w:val="center"/>
              <w:rPr>
                <w:b/>
                <w:color w:val="FFFFFF" w:themeColor="background1"/>
                <w:sz w:val="16"/>
                <w:szCs w:val="16"/>
              </w:rPr>
            </w:pPr>
            <w:r w:rsidRPr="00184E7D">
              <w:rPr>
                <w:b/>
                <w:color w:val="FFFFFF" w:themeColor="background1"/>
                <w:sz w:val="16"/>
                <w:szCs w:val="16"/>
              </w:rPr>
              <w:t>Problematisch</w:t>
            </w:r>
          </w:p>
          <w:p w14:paraId="46DB0AC1" w14:textId="77777777" w:rsidR="00F800BC" w:rsidRPr="00184E7D" w:rsidRDefault="00F800BC" w:rsidP="00626621">
            <w:pPr>
              <w:spacing w:after="0" w:line="360" w:lineRule="auto"/>
              <w:contextualSpacing/>
              <w:jc w:val="center"/>
              <w:rPr>
                <w:b/>
                <w:color w:val="FFFFFF" w:themeColor="background1"/>
                <w:sz w:val="16"/>
                <w:szCs w:val="16"/>
              </w:rPr>
            </w:pPr>
            <w:r w:rsidRPr="00184E7D">
              <w:rPr>
                <w:b/>
                <w:color w:val="FFFFFF" w:themeColor="background1"/>
                <w:sz w:val="16"/>
                <w:szCs w:val="16"/>
              </w:rPr>
              <w:t>= knelpunt</w:t>
            </w:r>
          </w:p>
        </w:tc>
        <w:tc>
          <w:tcPr>
            <w:tcW w:w="2127" w:type="dxa"/>
            <w:tcBorders>
              <w:left w:val="single" w:sz="4" w:space="0" w:color="FFFFFF" w:themeColor="background1"/>
              <w:bottom w:val="single" w:sz="4" w:space="0" w:color="E7501E"/>
            </w:tcBorders>
            <w:shd w:val="clear" w:color="auto" w:fill="EA673E"/>
          </w:tcPr>
          <w:p w14:paraId="5C38639B" w14:textId="77777777" w:rsidR="00F800BC" w:rsidRPr="00184E7D" w:rsidRDefault="00F800BC" w:rsidP="00626621">
            <w:pPr>
              <w:spacing w:after="0" w:line="360" w:lineRule="auto"/>
              <w:contextualSpacing/>
              <w:jc w:val="center"/>
              <w:rPr>
                <w:b/>
                <w:color w:val="FFFFFF" w:themeColor="background1"/>
                <w:sz w:val="16"/>
                <w:szCs w:val="16"/>
              </w:rPr>
            </w:pPr>
            <w:r w:rsidRPr="00184E7D">
              <w:rPr>
                <w:b/>
                <w:color w:val="FFFFFF" w:themeColor="background1"/>
                <w:sz w:val="16"/>
                <w:szCs w:val="16"/>
              </w:rPr>
              <w:t>Acuut-problematisch</w:t>
            </w:r>
          </w:p>
          <w:p w14:paraId="7A5214CF" w14:textId="77777777" w:rsidR="00F800BC" w:rsidRPr="00184E7D" w:rsidRDefault="00F800BC" w:rsidP="00626621">
            <w:pPr>
              <w:spacing w:after="0" w:line="360" w:lineRule="auto"/>
              <w:contextualSpacing/>
              <w:jc w:val="center"/>
              <w:rPr>
                <w:b/>
                <w:color w:val="FFFFFF" w:themeColor="background1"/>
                <w:sz w:val="16"/>
                <w:szCs w:val="16"/>
              </w:rPr>
            </w:pPr>
            <w:r w:rsidRPr="00184E7D">
              <w:rPr>
                <w:b/>
                <w:color w:val="FFFFFF" w:themeColor="background1"/>
                <w:sz w:val="16"/>
                <w:szCs w:val="16"/>
              </w:rPr>
              <w:t>= acuut knelpunt</w:t>
            </w:r>
          </w:p>
        </w:tc>
      </w:tr>
      <w:tr w:rsidR="00F800BC" w:rsidRPr="00184E7D" w14:paraId="66AEA166" w14:textId="77777777" w:rsidTr="00CC35A8">
        <w:trPr>
          <w:trHeight w:hRule="exact" w:val="567"/>
        </w:trPr>
        <w:tc>
          <w:tcPr>
            <w:tcW w:w="2760" w:type="dxa"/>
            <w:shd w:val="clear" w:color="auto" w:fill="F7C0AF"/>
          </w:tcPr>
          <w:p w14:paraId="134FB7AF" w14:textId="0142165E" w:rsidR="00F800BC" w:rsidRDefault="00F800BC" w:rsidP="00CC35A8">
            <w:pPr>
              <w:suppressAutoHyphens/>
              <w:spacing w:after="0" w:line="240" w:lineRule="auto"/>
              <w:jc w:val="center"/>
              <w:rPr>
                <w:b/>
                <w:sz w:val="16"/>
                <w:szCs w:val="16"/>
              </w:rPr>
            </w:pPr>
            <w:r>
              <w:rPr>
                <w:b/>
                <w:sz w:val="16"/>
                <w:szCs w:val="16"/>
              </w:rPr>
              <w:t>Werkstress</w:t>
            </w:r>
          </w:p>
          <w:p w14:paraId="74466D5E" w14:textId="5F60D542" w:rsidR="00F800BC" w:rsidRPr="00184E7D" w:rsidRDefault="00F800BC" w:rsidP="00CC35A8">
            <w:pPr>
              <w:suppressAutoHyphens/>
              <w:spacing w:after="0" w:line="240" w:lineRule="auto"/>
              <w:jc w:val="center"/>
              <w:rPr>
                <w:b/>
                <w:sz w:val="16"/>
                <w:szCs w:val="16"/>
              </w:rPr>
            </w:pPr>
            <w:r>
              <w:rPr>
                <w:b/>
                <w:sz w:val="16"/>
                <w:szCs w:val="16"/>
              </w:rPr>
              <w:t>(p</w:t>
            </w:r>
            <w:r w:rsidRPr="00184E7D">
              <w:rPr>
                <w:b/>
                <w:sz w:val="16"/>
                <w:szCs w:val="16"/>
              </w:rPr>
              <w:t>sychische vermoeidheid</w:t>
            </w:r>
            <w:r>
              <w:rPr>
                <w:b/>
                <w:sz w:val="16"/>
                <w:szCs w:val="16"/>
              </w:rPr>
              <w:t>)</w:t>
            </w:r>
          </w:p>
        </w:tc>
        <w:tc>
          <w:tcPr>
            <w:tcW w:w="1985" w:type="dxa"/>
            <w:shd w:val="clear" w:color="auto" w:fill="F7C0AF"/>
          </w:tcPr>
          <w:p w14:paraId="4CDEA336" w14:textId="77777777" w:rsidR="00F800BC" w:rsidRPr="00184E7D" w:rsidRDefault="00F800BC" w:rsidP="00626621">
            <w:pPr>
              <w:suppressAutoHyphens/>
              <w:spacing w:after="0" w:line="240" w:lineRule="auto"/>
              <w:jc w:val="center"/>
              <w:rPr>
                <w:sz w:val="16"/>
                <w:szCs w:val="16"/>
              </w:rPr>
            </w:pPr>
            <w:r w:rsidRPr="00184E7D">
              <w:rPr>
                <w:sz w:val="16"/>
                <w:szCs w:val="16"/>
              </w:rPr>
              <w:t>werkstressniveau acceptabel</w:t>
            </w:r>
          </w:p>
        </w:tc>
        <w:tc>
          <w:tcPr>
            <w:tcW w:w="1984" w:type="dxa"/>
            <w:tcBorders>
              <w:right w:val="single" w:sz="4" w:space="0" w:color="E7501E"/>
            </w:tcBorders>
            <w:shd w:val="clear" w:color="auto" w:fill="F7C0AF"/>
          </w:tcPr>
          <w:p w14:paraId="14283665" w14:textId="77777777" w:rsidR="00F800BC" w:rsidRPr="00184E7D" w:rsidRDefault="00F800BC" w:rsidP="00626621">
            <w:pPr>
              <w:suppressAutoHyphens/>
              <w:spacing w:after="0" w:line="240" w:lineRule="auto"/>
              <w:jc w:val="center"/>
              <w:rPr>
                <w:sz w:val="16"/>
                <w:szCs w:val="16"/>
              </w:rPr>
            </w:pPr>
            <w:r w:rsidRPr="00184E7D">
              <w:rPr>
                <w:sz w:val="16"/>
                <w:szCs w:val="16"/>
              </w:rPr>
              <w:t>werkstress</w:t>
            </w:r>
            <w:r>
              <w:rPr>
                <w:sz w:val="16"/>
                <w:szCs w:val="16"/>
              </w:rPr>
              <w:t>klachten</w:t>
            </w:r>
          </w:p>
        </w:tc>
        <w:tc>
          <w:tcPr>
            <w:tcW w:w="2127" w:type="dxa"/>
            <w:tcBorders>
              <w:top w:val="single" w:sz="4" w:space="0" w:color="E7501E"/>
              <w:left w:val="single" w:sz="4" w:space="0" w:color="E7501E"/>
              <w:bottom w:val="single" w:sz="4" w:space="0" w:color="E7501E"/>
              <w:right w:val="single" w:sz="4" w:space="0" w:color="E7501E"/>
            </w:tcBorders>
            <w:shd w:val="clear" w:color="auto" w:fill="F7C0AF"/>
          </w:tcPr>
          <w:p w14:paraId="65BB8A1F" w14:textId="77777777" w:rsidR="00F800BC" w:rsidRPr="00184E7D" w:rsidRDefault="00F800BC" w:rsidP="00626621">
            <w:pPr>
              <w:suppressAutoHyphens/>
              <w:spacing w:after="0" w:line="240" w:lineRule="auto"/>
              <w:jc w:val="center"/>
              <w:rPr>
                <w:sz w:val="16"/>
                <w:szCs w:val="16"/>
              </w:rPr>
            </w:pPr>
            <w:r w:rsidRPr="00184E7D">
              <w:rPr>
                <w:sz w:val="16"/>
                <w:szCs w:val="16"/>
              </w:rPr>
              <w:t>symptomen burn-out</w:t>
            </w:r>
          </w:p>
        </w:tc>
      </w:tr>
      <w:tr w:rsidR="00F800BC" w:rsidRPr="00184E7D" w14:paraId="6C9AE48D" w14:textId="77777777" w:rsidTr="00CC35A8">
        <w:trPr>
          <w:trHeight w:hRule="exact" w:val="745"/>
        </w:trPr>
        <w:tc>
          <w:tcPr>
            <w:tcW w:w="2760" w:type="dxa"/>
          </w:tcPr>
          <w:p w14:paraId="5472B399" w14:textId="77777777" w:rsidR="00F800BC" w:rsidRDefault="00F800BC" w:rsidP="00CC35A8">
            <w:pPr>
              <w:spacing w:after="0" w:line="276" w:lineRule="auto"/>
              <w:jc w:val="center"/>
              <w:rPr>
                <w:b/>
                <w:sz w:val="16"/>
                <w:szCs w:val="16"/>
              </w:rPr>
            </w:pPr>
            <w:r>
              <w:rPr>
                <w:b/>
                <w:sz w:val="16"/>
                <w:szCs w:val="16"/>
              </w:rPr>
              <w:t>Motivatie</w:t>
            </w:r>
          </w:p>
          <w:p w14:paraId="4F60E3DA" w14:textId="20E23F43" w:rsidR="00F800BC" w:rsidRPr="00184E7D" w:rsidRDefault="00F800BC" w:rsidP="00CC35A8">
            <w:pPr>
              <w:spacing w:after="0" w:line="276" w:lineRule="auto"/>
              <w:jc w:val="center"/>
              <w:rPr>
                <w:b/>
                <w:sz w:val="16"/>
                <w:szCs w:val="16"/>
              </w:rPr>
            </w:pPr>
            <w:r>
              <w:rPr>
                <w:b/>
                <w:sz w:val="16"/>
                <w:szCs w:val="16"/>
              </w:rPr>
              <w:t>(w</w:t>
            </w:r>
            <w:r w:rsidRPr="00184E7D">
              <w:rPr>
                <w:b/>
                <w:sz w:val="16"/>
                <w:szCs w:val="16"/>
              </w:rPr>
              <w:t>elbevinden in het werk/</w:t>
            </w:r>
            <w:r>
              <w:rPr>
                <w:b/>
                <w:sz w:val="16"/>
                <w:szCs w:val="16"/>
              </w:rPr>
              <w:t>werkbetrokkenheid)</w:t>
            </w:r>
          </w:p>
        </w:tc>
        <w:tc>
          <w:tcPr>
            <w:tcW w:w="1985" w:type="dxa"/>
            <w:shd w:val="clear" w:color="auto" w:fill="auto"/>
          </w:tcPr>
          <w:p w14:paraId="5311F1EB" w14:textId="77777777" w:rsidR="00F800BC" w:rsidRPr="00184E7D" w:rsidRDefault="00F800BC" w:rsidP="00626621">
            <w:pPr>
              <w:spacing w:before="120" w:after="0" w:line="240" w:lineRule="auto"/>
              <w:jc w:val="center"/>
              <w:rPr>
                <w:sz w:val="16"/>
                <w:szCs w:val="16"/>
              </w:rPr>
            </w:pPr>
            <w:r w:rsidRPr="00184E7D">
              <w:rPr>
                <w:sz w:val="16"/>
                <w:szCs w:val="16"/>
              </w:rPr>
              <w:t>gemotiveerd aan de slag</w:t>
            </w:r>
          </w:p>
        </w:tc>
        <w:tc>
          <w:tcPr>
            <w:tcW w:w="1984" w:type="dxa"/>
            <w:tcBorders>
              <w:right w:val="single" w:sz="4" w:space="0" w:color="E7501E"/>
            </w:tcBorders>
            <w:shd w:val="clear" w:color="auto" w:fill="auto"/>
          </w:tcPr>
          <w:p w14:paraId="727AA866" w14:textId="77777777" w:rsidR="00F800BC" w:rsidRPr="00184E7D" w:rsidRDefault="00F800BC" w:rsidP="00626621">
            <w:pPr>
              <w:spacing w:before="120" w:after="0" w:line="240" w:lineRule="auto"/>
              <w:jc w:val="center"/>
              <w:rPr>
                <w:sz w:val="16"/>
                <w:szCs w:val="16"/>
              </w:rPr>
            </w:pPr>
            <w:r w:rsidRPr="00184E7D">
              <w:rPr>
                <w:sz w:val="16"/>
                <w:szCs w:val="16"/>
              </w:rPr>
              <w:t>motivatieproblemen</w:t>
            </w:r>
          </w:p>
        </w:tc>
        <w:tc>
          <w:tcPr>
            <w:tcW w:w="2127" w:type="dxa"/>
            <w:tcBorders>
              <w:top w:val="single" w:sz="4" w:space="0" w:color="E7501E"/>
              <w:left w:val="single" w:sz="4" w:space="0" w:color="E7501E"/>
              <w:bottom w:val="single" w:sz="4" w:space="0" w:color="E7501E"/>
              <w:right w:val="single" w:sz="4" w:space="0" w:color="E7501E"/>
            </w:tcBorders>
            <w:shd w:val="clear" w:color="auto" w:fill="auto"/>
          </w:tcPr>
          <w:p w14:paraId="669B3DB3" w14:textId="77777777" w:rsidR="00F800BC" w:rsidRPr="00184E7D" w:rsidRDefault="00F800BC" w:rsidP="00626621">
            <w:pPr>
              <w:spacing w:before="120" w:after="0" w:line="240" w:lineRule="auto"/>
              <w:jc w:val="center"/>
              <w:rPr>
                <w:sz w:val="16"/>
                <w:szCs w:val="16"/>
              </w:rPr>
            </w:pPr>
            <w:r w:rsidRPr="00184E7D">
              <w:rPr>
                <w:sz w:val="16"/>
                <w:szCs w:val="16"/>
              </w:rPr>
              <w:t>ernstige demotivatie</w:t>
            </w:r>
          </w:p>
        </w:tc>
      </w:tr>
      <w:tr w:rsidR="00F800BC" w:rsidRPr="00184E7D" w14:paraId="623117F0" w14:textId="77777777" w:rsidTr="00CC35A8">
        <w:trPr>
          <w:trHeight w:hRule="exact" w:val="567"/>
        </w:trPr>
        <w:tc>
          <w:tcPr>
            <w:tcW w:w="2760" w:type="dxa"/>
            <w:shd w:val="clear" w:color="auto" w:fill="F7C0AF"/>
          </w:tcPr>
          <w:p w14:paraId="0D3EDDFA" w14:textId="77777777" w:rsidR="00F800BC" w:rsidRPr="00184E7D" w:rsidRDefault="00F800BC" w:rsidP="00CC35A8">
            <w:pPr>
              <w:spacing w:after="0" w:line="240" w:lineRule="auto"/>
              <w:jc w:val="center"/>
              <w:rPr>
                <w:b/>
                <w:sz w:val="16"/>
                <w:szCs w:val="16"/>
              </w:rPr>
            </w:pPr>
            <w:bookmarkStart w:id="11" w:name="_Hlk73717128"/>
            <w:r w:rsidRPr="00184E7D">
              <w:rPr>
                <w:b/>
                <w:sz w:val="16"/>
                <w:szCs w:val="16"/>
              </w:rPr>
              <w:t>Leermogelijkheden</w:t>
            </w:r>
          </w:p>
          <w:p w14:paraId="3FD670E6" w14:textId="77777777" w:rsidR="00F800BC" w:rsidRPr="00184E7D" w:rsidRDefault="00F800BC" w:rsidP="00CC35A8">
            <w:pPr>
              <w:spacing w:after="0" w:line="240" w:lineRule="auto"/>
              <w:jc w:val="center"/>
              <w:rPr>
                <w:b/>
                <w:sz w:val="16"/>
                <w:szCs w:val="16"/>
              </w:rPr>
            </w:pPr>
          </w:p>
        </w:tc>
        <w:tc>
          <w:tcPr>
            <w:tcW w:w="1985" w:type="dxa"/>
            <w:shd w:val="clear" w:color="auto" w:fill="F7C0AF"/>
          </w:tcPr>
          <w:p w14:paraId="20B6006C" w14:textId="77777777" w:rsidR="00F800BC" w:rsidRPr="00184E7D" w:rsidRDefault="00F800BC" w:rsidP="00626621">
            <w:pPr>
              <w:spacing w:after="0" w:line="240" w:lineRule="auto"/>
              <w:jc w:val="center"/>
              <w:rPr>
                <w:sz w:val="16"/>
                <w:szCs w:val="16"/>
              </w:rPr>
            </w:pPr>
            <w:r w:rsidRPr="00184E7D">
              <w:rPr>
                <w:sz w:val="16"/>
                <w:szCs w:val="16"/>
              </w:rPr>
              <w:t>voldoende leermogelijkheden</w:t>
            </w:r>
          </w:p>
        </w:tc>
        <w:tc>
          <w:tcPr>
            <w:tcW w:w="1984" w:type="dxa"/>
            <w:tcBorders>
              <w:right w:val="single" w:sz="4" w:space="0" w:color="E7501E"/>
            </w:tcBorders>
            <w:shd w:val="clear" w:color="auto" w:fill="F7C0AF"/>
          </w:tcPr>
          <w:p w14:paraId="013AF30C" w14:textId="77777777" w:rsidR="00F800BC" w:rsidRPr="00184E7D" w:rsidRDefault="00F800BC" w:rsidP="00626621">
            <w:pPr>
              <w:spacing w:after="0" w:line="240" w:lineRule="auto"/>
              <w:jc w:val="center"/>
              <w:rPr>
                <w:sz w:val="16"/>
                <w:szCs w:val="16"/>
              </w:rPr>
            </w:pPr>
            <w:r w:rsidRPr="00184E7D">
              <w:rPr>
                <w:sz w:val="16"/>
                <w:szCs w:val="16"/>
              </w:rPr>
              <w:t>onvoldoende leermogelijkheden</w:t>
            </w:r>
          </w:p>
        </w:tc>
        <w:tc>
          <w:tcPr>
            <w:tcW w:w="2127" w:type="dxa"/>
            <w:tcBorders>
              <w:top w:val="single" w:sz="4" w:space="0" w:color="E7501E"/>
              <w:left w:val="single" w:sz="4" w:space="0" w:color="E7501E"/>
              <w:bottom w:val="single" w:sz="4" w:space="0" w:color="E7501E"/>
              <w:right w:val="single" w:sz="4" w:space="0" w:color="E7501E"/>
            </w:tcBorders>
            <w:shd w:val="clear" w:color="auto" w:fill="F7C0AF"/>
          </w:tcPr>
          <w:p w14:paraId="4D8AD598" w14:textId="77777777" w:rsidR="00F800BC" w:rsidRPr="00184E7D" w:rsidRDefault="00F800BC" w:rsidP="00626621">
            <w:pPr>
              <w:spacing w:after="0" w:line="240" w:lineRule="auto"/>
              <w:jc w:val="center"/>
              <w:rPr>
                <w:sz w:val="16"/>
                <w:szCs w:val="16"/>
              </w:rPr>
            </w:pPr>
            <w:r w:rsidRPr="00184E7D">
              <w:rPr>
                <w:sz w:val="16"/>
                <w:szCs w:val="16"/>
              </w:rPr>
              <w:t>ernstig leerdeficit</w:t>
            </w:r>
          </w:p>
        </w:tc>
      </w:tr>
      <w:bookmarkEnd w:id="11"/>
      <w:tr w:rsidR="00F800BC" w:rsidRPr="00184E7D" w14:paraId="42DC957F" w14:textId="77777777" w:rsidTr="00CC35A8">
        <w:trPr>
          <w:trHeight w:hRule="exact" w:val="567"/>
        </w:trPr>
        <w:tc>
          <w:tcPr>
            <w:tcW w:w="2760" w:type="dxa"/>
          </w:tcPr>
          <w:p w14:paraId="107030D3" w14:textId="77777777" w:rsidR="00F800BC" w:rsidRPr="00184E7D" w:rsidRDefault="00F800BC" w:rsidP="00CC35A8">
            <w:pPr>
              <w:spacing w:after="0" w:line="240" w:lineRule="auto"/>
              <w:jc w:val="center"/>
              <w:rPr>
                <w:b/>
                <w:sz w:val="16"/>
                <w:szCs w:val="16"/>
              </w:rPr>
            </w:pPr>
            <w:r>
              <w:rPr>
                <w:b/>
                <w:sz w:val="16"/>
                <w:szCs w:val="16"/>
              </w:rPr>
              <w:t>Werk-privébalans</w:t>
            </w:r>
          </w:p>
          <w:p w14:paraId="3B0DD1F0" w14:textId="77777777" w:rsidR="00F800BC" w:rsidRPr="00184E7D" w:rsidRDefault="00F800BC" w:rsidP="00CC35A8">
            <w:pPr>
              <w:spacing w:after="0" w:line="240" w:lineRule="auto"/>
              <w:jc w:val="center"/>
              <w:rPr>
                <w:b/>
                <w:sz w:val="16"/>
                <w:szCs w:val="16"/>
                <w:lang w:val="en-GB"/>
              </w:rPr>
            </w:pPr>
          </w:p>
        </w:tc>
        <w:tc>
          <w:tcPr>
            <w:tcW w:w="1985" w:type="dxa"/>
            <w:shd w:val="clear" w:color="auto" w:fill="auto"/>
          </w:tcPr>
          <w:p w14:paraId="1C3BC260" w14:textId="77777777" w:rsidR="00F800BC" w:rsidRPr="00184E7D" w:rsidRDefault="00F800BC" w:rsidP="00626621">
            <w:pPr>
              <w:spacing w:after="0" w:line="240" w:lineRule="auto"/>
              <w:jc w:val="center"/>
              <w:rPr>
                <w:sz w:val="16"/>
                <w:szCs w:val="16"/>
              </w:rPr>
            </w:pPr>
            <w:r w:rsidRPr="00184E7D">
              <w:rPr>
                <w:sz w:val="16"/>
                <w:szCs w:val="16"/>
              </w:rPr>
              <w:t>haalbare werk-privécombinatie</w:t>
            </w:r>
          </w:p>
        </w:tc>
        <w:tc>
          <w:tcPr>
            <w:tcW w:w="1984" w:type="dxa"/>
            <w:tcBorders>
              <w:right w:val="single" w:sz="4" w:space="0" w:color="E7501E"/>
            </w:tcBorders>
            <w:shd w:val="clear" w:color="auto" w:fill="auto"/>
          </w:tcPr>
          <w:p w14:paraId="3B9C9CB7" w14:textId="77777777" w:rsidR="00F800BC" w:rsidRPr="00184E7D" w:rsidRDefault="00F800BC" w:rsidP="00626621">
            <w:pPr>
              <w:spacing w:after="0" w:line="240" w:lineRule="auto"/>
              <w:jc w:val="center"/>
              <w:rPr>
                <w:sz w:val="16"/>
                <w:szCs w:val="16"/>
              </w:rPr>
            </w:pPr>
            <w:r w:rsidRPr="00184E7D">
              <w:rPr>
                <w:sz w:val="16"/>
                <w:szCs w:val="16"/>
              </w:rPr>
              <w:t>problemen werk-privécombinatie</w:t>
            </w:r>
          </w:p>
        </w:tc>
        <w:tc>
          <w:tcPr>
            <w:tcW w:w="2127" w:type="dxa"/>
            <w:tcBorders>
              <w:top w:val="single" w:sz="4" w:space="0" w:color="E7501E"/>
              <w:left w:val="single" w:sz="4" w:space="0" w:color="E7501E"/>
              <w:bottom w:val="single" w:sz="4" w:space="0" w:color="E7501E"/>
              <w:right w:val="single" w:sz="4" w:space="0" w:color="E7501E"/>
            </w:tcBorders>
            <w:shd w:val="clear" w:color="auto" w:fill="auto"/>
          </w:tcPr>
          <w:p w14:paraId="0234E908" w14:textId="77777777" w:rsidR="00F800BC" w:rsidRPr="00184E7D" w:rsidRDefault="00F800BC" w:rsidP="00626621">
            <w:pPr>
              <w:spacing w:after="0" w:line="240" w:lineRule="auto"/>
              <w:jc w:val="center"/>
              <w:rPr>
                <w:sz w:val="16"/>
                <w:szCs w:val="16"/>
              </w:rPr>
            </w:pPr>
            <w:r w:rsidRPr="00184E7D">
              <w:rPr>
                <w:sz w:val="16"/>
                <w:szCs w:val="16"/>
              </w:rPr>
              <w:t>acuut werk-privéconflict</w:t>
            </w:r>
          </w:p>
        </w:tc>
      </w:tr>
      <w:tr w:rsidR="00F800BC" w:rsidRPr="00184E7D" w14:paraId="7AF26D59" w14:textId="77777777" w:rsidTr="00CC35A8">
        <w:trPr>
          <w:trHeight w:val="255"/>
        </w:trPr>
        <w:tc>
          <w:tcPr>
            <w:tcW w:w="2760" w:type="dxa"/>
            <w:shd w:val="clear" w:color="auto" w:fill="EA673E"/>
          </w:tcPr>
          <w:p w14:paraId="23600ED2" w14:textId="77777777" w:rsidR="00F800BC" w:rsidRPr="00184E7D" w:rsidRDefault="00F800BC" w:rsidP="00CC35A8">
            <w:pPr>
              <w:keepLines/>
              <w:spacing w:after="0" w:line="240" w:lineRule="auto"/>
              <w:jc w:val="center"/>
              <w:rPr>
                <w:b/>
                <w:sz w:val="16"/>
                <w:szCs w:val="16"/>
              </w:rPr>
            </w:pPr>
          </w:p>
        </w:tc>
        <w:tc>
          <w:tcPr>
            <w:tcW w:w="1985" w:type="dxa"/>
            <w:shd w:val="clear" w:color="auto" w:fill="EA673E"/>
          </w:tcPr>
          <w:p w14:paraId="37254510" w14:textId="77777777" w:rsidR="00F800BC" w:rsidRPr="00184E7D" w:rsidRDefault="00F800BC" w:rsidP="00626621">
            <w:pPr>
              <w:keepLines/>
              <w:spacing w:after="0" w:line="240" w:lineRule="auto"/>
              <w:jc w:val="center"/>
              <w:rPr>
                <w:sz w:val="16"/>
                <w:szCs w:val="16"/>
              </w:rPr>
            </w:pPr>
          </w:p>
        </w:tc>
        <w:tc>
          <w:tcPr>
            <w:tcW w:w="1984" w:type="dxa"/>
            <w:tcBorders>
              <w:right w:val="single" w:sz="4" w:space="0" w:color="E7501E"/>
            </w:tcBorders>
            <w:shd w:val="clear" w:color="auto" w:fill="EA673E"/>
          </w:tcPr>
          <w:p w14:paraId="2BD74830" w14:textId="77777777" w:rsidR="00F800BC" w:rsidRPr="00184E7D" w:rsidRDefault="00F800BC" w:rsidP="00626621">
            <w:pPr>
              <w:keepLines/>
              <w:spacing w:after="0" w:line="240" w:lineRule="auto"/>
              <w:jc w:val="center"/>
              <w:rPr>
                <w:sz w:val="16"/>
                <w:szCs w:val="16"/>
              </w:rPr>
            </w:pPr>
          </w:p>
        </w:tc>
        <w:tc>
          <w:tcPr>
            <w:tcW w:w="2127" w:type="dxa"/>
            <w:tcBorders>
              <w:top w:val="single" w:sz="4" w:space="0" w:color="E7501E"/>
              <w:left w:val="single" w:sz="4" w:space="0" w:color="E7501E"/>
              <w:bottom w:val="single" w:sz="4" w:space="0" w:color="E7501E"/>
              <w:right w:val="single" w:sz="4" w:space="0" w:color="E7501E"/>
            </w:tcBorders>
            <w:shd w:val="clear" w:color="auto" w:fill="EA673E"/>
          </w:tcPr>
          <w:p w14:paraId="7CF916F3" w14:textId="77777777" w:rsidR="00F800BC" w:rsidRPr="00184E7D" w:rsidRDefault="00F800BC" w:rsidP="00626621">
            <w:pPr>
              <w:keepLines/>
              <w:spacing w:after="0" w:line="240" w:lineRule="auto"/>
              <w:jc w:val="center"/>
              <w:rPr>
                <w:sz w:val="16"/>
                <w:szCs w:val="16"/>
              </w:rPr>
            </w:pPr>
          </w:p>
        </w:tc>
      </w:tr>
      <w:tr w:rsidR="00F800BC" w:rsidRPr="00184E7D" w14:paraId="352FCDAB" w14:textId="77777777" w:rsidTr="00CC35A8">
        <w:trPr>
          <w:trHeight w:val="539"/>
        </w:trPr>
        <w:tc>
          <w:tcPr>
            <w:tcW w:w="2760" w:type="dxa"/>
            <w:shd w:val="clear" w:color="auto" w:fill="F7C0AF"/>
          </w:tcPr>
          <w:p w14:paraId="4159DFF3" w14:textId="77777777" w:rsidR="00F800BC" w:rsidRPr="00184E7D" w:rsidRDefault="00F800BC" w:rsidP="00CC35A8">
            <w:pPr>
              <w:keepLines/>
              <w:spacing w:after="0" w:line="240" w:lineRule="auto"/>
              <w:jc w:val="center"/>
              <w:rPr>
                <w:b/>
                <w:sz w:val="16"/>
                <w:szCs w:val="16"/>
              </w:rPr>
            </w:pPr>
            <w:r w:rsidRPr="00184E7D">
              <w:rPr>
                <w:b/>
                <w:sz w:val="16"/>
                <w:szCs w:val="16"/>
              </w:rPr>
              <w:t>Werkdruk</w:t>
            </w:r>
          </w:p>
          <w:p w14:paraId="2FF1476B" w14:textId="77777777" w:rsidR="00F800BC" w:rsidRPr="00184E7D" w:rsidRDefault="00F800BC" w:rsidP="00CC35A8">
            <w:pPr>
              <w:keepLines/>
              <w:spacing w:after="0" w:line="240" w:lineRule="auto"/>
              <w:jc w:val="center"/>
              <w:rPr>
                <w:b/>
                <w:sz w:val="16"/>
                <w:szCs w:val="16"/>
              </w:rPr>
            </w:pPr>
          </w:p>
        </w:tc>
        <w:tc>
          <w:tcPr>
            <w:tcW w:w="1985" w:type="dxa"/>
            <w:shd w:val="clear" w:color="auto" w:fill="F7C0AF"/>
          </w:tcPr>
          <w:p w14:paraId="564D9B0D" w14:textId="77777777" w:rsidR="00F800BC" w:rsidRPr="00184E7D" w:rsidRDefault="00F800BC" w:rsidP="00626621">
            <w:pPr>
              <w:keepLines/>
              <w:spacing w:after="0" w:line="240" w:lineRule="auto"/>
              <w:jc w:val="center"/>
              <w:rPr>
                <w:sz w:val="16"/>
                <w:szCs w:val="16"/>
              </w:rPr>
            </w:pPr>
            <w:r w:rsidRPr="00184E7D">
              <w:rPr>
                <w:sz w:val="16"/>
                <w:szCs w:val="16"/>
              </w:rPr>
              <w:t>werkdruk acceptabel</w:t>
            </w:r>
          </w:p>
        </w:tc>
        <w:tc>
          <w:tcPr>
            <w:tcW w:w="1984" w:type="dxa"/>
            <w:tcBorders>
              <w:right w:val="single" w:sz="4" w:space="0" w:color="E7501E"/>
            </w:tcBorders>
            <w:shd w:val="clear" w:color="auto" w:fill="F7C0AF"/>
          </w:tcPr>
          <w:p w14:paraId="7A4230FD" w14:textId="77777777" w:rsidR="00F800BC" w:rsidRPr="00184E7D" w:rsidRDefault="00F800BC" w:rsidP="00626621">
            <w:pPr>
              <w:keepLines/>
              <w:spacing w:after="0" w:line="240" w:lineRule="auto"/>
              <w:jc w:val="center"/>
              <w:rPr>
                <w:sz w:val="16"/>
                <w:szCs w:val="16"/>
              </w:rPr>
            </w:pPr>
            <w:r w:rsidRPr="00184E7D">
              <w:rPr>
                <w:sz w:val="16"/>
                <w:szCs w:val="16"/>
              </w:rPr>
              <w:t>hoge werkdruk</w:t>
            </w:r>
          </w:p>
        </w:tc>
        <w:tc>
          <w:tcPr>
            <w:tcW w:w="2127" w:type="dxa"/>
            <w:tcBorders>
              <w:top w:val="single" w:sz="4" w:space="0" w:color="E7501E"/>
              <w:left w:val="single" w:sz="4" w:space="0" w:color="E7501E"/>
              <w:bottom w:val="single" w:sz="4" w:space="0" w:color="E7501E"/>
              <w:right w:val="single" w:sz="4" w:space="0" w:color="E7501E"/>
            </w:tcBorders>
            <w:shd w:val="clear" w:color="auto" w:fill="F7C0AF"/>
          </w:tcPr>
          <w:p w14:paraId="585E4FFF" w14:textId="77777777" w:rsidR="00F800BC" w:rsidRPr="00184E7D" w:rsidRDefault="00F800BC" w:rsidP="00626621">
            <w:pPr>
              <w:keepLines/>
              <w:spacing w:after="0" w:line="240" w:lineRule="auto"/>
              <w:jc w:val="center"/>
              <w:rPr>
                <w:sz w:val="16"/>
                <w:szCs w:val="16"/>
              </w:rPr>
            </w:pPr>
            <w:r w:rsidRPr="00184E7D">
              <w:rPr>
                <w:sz w:val="16"/>
                <w:szCs w:val="16"/>
              </w:rPr>
              <w:t>acuut hoge werkdruk</w:t>
            </w:r>
          </w:p>
        </w:tc>
      </w:tr>
      <w:tr w:rsidR="00F800BC" w:rsidRPr="00184E7D" w14:paraId="55B8542A" w14:textId="77777777" w:rsidTr="00CC35A8">
        <w:trPr>
          <w:trHeight w:val="539"/>
        </w:trPr>
        <w:tc>
          <w:tcPr>
            <w:tcW w:w="2760" w:type="dxa"/>
          </w:tcPr>
          <w:p w14:paraId="05F1DF68" w14:textId="77777777" w:rsidR="00F800BC" w:rsidRPr="00184E7D" w:rsidRDefault="00F800BC" w:rsidP="00CC35A8">
            <w:pPr>
              <w:keepLines/>
              <w:spacing w:after="0" w:line="240" w:lineRule="auto"/>
              <w:jc w:val="center"/>
              <w:rPr>
                <w:b/>
                <w:sz w:val="16"/>
                <w:szCs w:val="16"/>
              </w:rPr>
            </w:pPr>
            <w:r w:rsidRPr="00184E7D">
              <w:rPr>
                <w:b/>
                <w:sz w:val="16"/>
                <w:szCs w:val="16"/>
              </w:rPr>
              <w:t>Emotionele belasting</w:t>
            </w:r>
          </w:p>
          <w:p w14:paraId="2B145ACB" w14:textId="77777777" w:rsidR="00F800BC" w:rsidRPr="00184E7D" w:rsidRDefault="00F800BC" w:rsidP="00CC35A8">
            <w:pPr>
              <w:keepLines/>
              <w:spacing w:after="0" w:line="240" w:lineRule="auto"/>
              <w:jc w:val="center"/>
              <w:rPr>
                <w:b/>
                <w:sz w:val="16"/>
                <w:szCs w:val="16"/>
              </w:rPr>
            </w:pPr>
          </w:p>
        </w:tc>
        <w:tc>
          <w:tcPr>
            <w:tcW w:w="1985" w:type="dxa"/>
            <w:shd w:val="clear" w:color="auto" w:fill="auto"/>
          </w:tcPr>
          <w:p w14:paraId="46EBF88F" w14:textId="77777777" w:rsidR="00F800BC" w:rsidRPr="00184E7D" w:rsidRDefault="00F800BC" w:rsidP="00626621">
            <w:pPr>
              <w:keepLines/>
              <w:spacing w:after="0" w:line="240" w:lineRule="auto"/>
              <w:jc w:val="center"/>
              <w:rPr>
                <w:sz w:val="16"/>
                <w:szCs w:val="16"/>
              </w:rPr>
            </w:pPr>
            <w:r w:rsidRPr="00184E7D">
              <w:rPr>
                <w:sz w:val="16"/>
                <w:szCs w:val="16"/>
              </w:rPr>
              <w:t>geen emotioneel belastend werk</w:t>
            </w:r>
          </w:p>
        </w:tc>
        <w:tc>
          <w:tcPr>
            <w:tcW w:w="1984" w:type="dxa"/>
            <w:tcBorders>
              <w:right w:val="single" w:sz="4" w:space="0" w:color="E7501E"/>
            </w:tcBorders>
            <w:shd w:val="clear" w:color="auto" w:fill="auto"/>
          </w:tcPr>
          <w:p w14:paraId="65AB657B" w14:textId="77777777" w:rsidR="00F800BC" w:rsidRPr="00184E7D" w:rsidRDefault="00F800BC" w:rsidP="00626621">
            <w:pPr>
              <w:keepLines/>
              <w:spacing w:after="0" w:line="240" w:lineRule="auto"/>
              <w:jc w:val="center"/>
              <w:rPr>
                <w:sz w:val="16"/>
                <w:szCs w:val="16"/>
              </w:rPr>
            </w:pPr>
            <w:r w:rsidRPr="00184E7D">
              <w:rPr>
                <w:sz w:val="16"/>
                <w:szCs w:val="16"/>
              </w:rPr>
              <w:t>emotioneel belastend werk</w:t>
            </w:r>
          </w:p>
        </w:tc>
        <w:tc>
          <w:tcPr>
            <w:tcW w:w="2127" w:type="dxa"/>
            <w:tcBorders>
              <w:top w:val="single" w:sz="4" w:space="0" w:color="E7501E"/>
              <w:left w:val="single" w:sz="4" w:space="0" w:color="E7501E"/>
              <w:bottom w:val="single" w:sz="4" w:space="0" w:color="E7501E"/>
              <w:right w:val="single" w:sz="4" w:space="0" w:color="E7501E"/>
            </w:tcBorders>
            <w:shd w:val="clear" w:color="auto" w:fill="auto"/>
          </w:tcPr>
          <w:p w14:paraId="7B611039" w14:textId="77777777" w:rsidR="00F800BC" w:rsidRPr="00184E7D" w:rsidRDefault="00F800BC" w:rsidP="00626621">
            <w:pPr>
              <w:keepLines/>
              <w:spacing w:after="0" w:line="240" w:lineRule="auto"/>
              <w:jc w:val="center"/>
              <w:rPr>
                <w:sz w:val="16"/>
                <w:szCs w:val="16"/>
              </w:rPr>
            </w:pPr>
            <w:r w:rsidRPr="00184E7D">
              <w:rPr>
                <w:sz w:val="16"/>
                <w:szCs w:val="16"/>
              </w:rPr>
              <w:t>emotionele overbelasting</w:t>
            </w:r>
          </w:p>
        </w:tc>
      </w:tr>
      <w:tr w:rsidR="00F800BC" w:rsidRPr="00184E7D" w14:paraId="3ED8EE01" w14:textId="77777777" w:rsidTr="00CC35A8">
        <w:trPr>
          <w:trHeight w:val="539"/>
        </w:trPr>
        <w:tc>
          <w:tcPr>
            <w:tcW w:w="2760" w:type="dxa"/>
            <w:shd w:val="clear" w:color="auto" w:fill="F7C0AF"/>
          </w:tcPr>
          <w:p w14:paraId="1B81BA08" w14:textId="77777777" w:rsidR="00F800BC" w:rsidRPr="00184E7D" w:rsidRDefault="00F800BC" w:rsidP="00CC35A8">
            <w:pPr>
              <w:keepLines/>
              <w:spacing w:after="0" w:line="240" w:lineRule="auto"/>
              <w:jc w:val="center"/>
              <w:rPr>
                <w:b/>
                <w:sz w:val="16"/>
                <w:szCs w:val="16"/>
              </w:rPr>
            </w:pPr>
            <w:r w:rsidRPr="00184E7D">
              <w:rPr>
                <w:b/>
                <w:sz w:val="16"/>
                <w:szCs w:val="16"/>
              </w:rPr>
              <w:t>Taakvariatie</w:t>
            </w:r>
          </w:p>
          <w:p w14:paraId="5ACA9886" w14:textId="77777777" w:rsidR="00F800BC" w:rsidRPr="00184E7D" w:rsidRDefault="00F800BC" w:rsidP="00CC35A8">
            <w:pPr>
              <w:keepLines/>
              <w:spacing w:after="0" w:line="240" w:lineRule="auto"/>
              <w:jc w:val="center"/>
              <w:rPr>
                <w:b/>
                <w:sz w:val="16"/>
                <w:szCs w:val="16"/>
              </w:rPr>
            </w:pPr>
          </w:p>
        </w:tc>
        <w:tc>
          <w:tcPr>
            <w:tcW w:w="1985" w:type="dxa"/>
            <w:shd w:val="clear" w:color="auto" w:fill="F7C0AF"/>
          </w:tcPr>
          <w:p w14:paraId="294A41CB" w14:textId="77777777" w:rsidR="00F800BC" w:rsidRPr="00184E7D" w:rsidRDefault="00F800BC" w:rsidP="00626621">
            <w:pPr>
              <w:keepLines/>
              <w:spacing w:after="0" w:line="240" w:lineRule="auto"/>
              <w:jc w:val="center"/>
              <w:rPr>
                <w:sz w:val="16"/>
                <w:szCs w:val="16"/>
              </w:rPr>
            </w:pPr>
            <w:r w:rsidRPr="00184E7D">
              <w:rPr>
                <w:sz w:val="16"/>
                <w:szCs w:val="16"/>
              </w:rPr>
              <w:t>voldoende taakvariatie</w:t>
            </w:r>
          </w:p>
        </w:tc>
        <w:tc>
          <w:tcPr>
            <w:tcW w:w="1984" w:type="dxa"/>
            <w:tcBorders>
              <w:right w:val="single" w:sz="4" w:space="0" w:color="E7501E"/>
            </w:tcBorders>
            <w:shd w:val="clear" w:color="auto" w:fill="F7C0AF"/>
          </w:tcPr>
          <w:p w14:paraId="20CADEEA" w14:textId="77777777" w:rsidR="00F800BC" w:rsidRPr="00184E7D" w:rsidRDefault="00F800BC" w:rsidP="00626621">
            <w:pPr>
              <w:keepLines/>
              <w:spacing w:after="0" w:line="240" w:lineRule="auto"/>
              <w:jc w:val="center"/>
              <w:rPr>
                <w:sz w:val="16"/>
                <w:szCs w:val="16"/>
              </w:rPr>
            </w:pPr>
            <w:r w:rsidRPr="00184E7D">
              <w:rPr>
                <w:sz w:val="16"/>
                <w:szCs w:val="16"/>
              </w:rPr>
              <w:t>routinematig werk</w:t>
            </w:r>
          </w:p>
        </w:tc>
        <w:tc>
          <w:tcPr>
            <w:tcW w:w="2127" w:type="dxa"/>
            <w:tcBorders>
              <w:top w:val="single" w:sz="4" w:space="0" w:color="E7501E"/>
              <w:left w:val="single" w:sz="4" w:space="0" w:color="E7501E"/>
              <w:bottom w:val="single" w:sz="4" w:space="0" w:color="E7501E"/>
              <w:right w:val="single" w:sz="4" w:space="0" w:color="E7501E"/>
            </w:tcBorders>
            <w:shd w:val="clear" w:color="auto" w:fill="F7C0AF"/>
          </w:tcPr>
          <w:p w14:paraId="21D68C81" w14:textId="77777777" w:rsidR="00F800BC" w:rsidRPr="00184E7D" w:rsidRDefault="00F800BC" w:rsidP="00626621">
            <w:pPr>
              <w:keepLines/>
              <w:spacing w:after="0" w:line="240" w:lineRule="auto"/>
              <w:jc w:val="center"/>
              <w:rPr>
                <w:sz w:val="16"/>
                <w:szCs w:val="16"/>
              </w:rPr>
            </w:pPr>
            <w:r w:rsidRPr="00184E7D">
              <w:rPr>
                <w:sz w:val="16"/>
                <w:szCs w:val="16"/>
              </w:rPr>
              <w:t>extreem routinematig werk</w:t>
            </w:r>
          </w:p>
        </w:tc>
      </w:tr>
      <w:tr w:rsidR="00F800BC" w:rsidRPr="00184E7D" w14:paraId="7179226D" w14:textId="77777777" w:rsidTr="00CC35A8">
        <w:trPr>
          <w:trHeight w:val="539"/>
        </w:trPr>
        <w:tc>
          <w:tcPr>
            <w:tcW w:w="2760" w:type="dxa"/>
          </w:tcPr>
          <w:p w14:paraId="232F7E99" w14:textId="77777777" w:rsidR="00F800BC" w:rsidRPr="00184E7D" w:rsidRDefault="00F800BC" w:rsidP="00CC35A8">
            <w:pPr>
              <w:keepLines/>
              <w:spacing w:after="0" w:line="240" w:lineRule="auto"/>
              <w:jc w:val="center"/>
              <w:rPr>
                <w:b/>
                <w:sz w:val="16"/>
                <w:szCs w:val="16"/>
              </w:rPr>
            </w:pPr>
            <w:r w:rsidRPr="00184E7D">
              <w:rPr>
                <w:b/>
                <w:sz w:val="16"/>
                <w:szCs w:val="16"/>
              </w:rPr>
              <w:t>Autonomie</w:t>
            </w:r>
          </w:p>
          <w:p w14:paraId="70186C13" w14:textId="77777777" w:rsidR="00F800BC" w:rsidRPr="00184E7D" w:rsidRDefault="00F800BC" w:rsidP="00CC35A8">
            <w:pPr>
              <w:keepLines/>
              <w:spacing w:after="0" w:line="240" w:lineRule="auto"/>
              <w:jc w:val="center"/>
              <w:rPr>
                <w:b/>
                <w:sz w:val="16"/>
                <w:szCs w:val="16"/>
              </w:rPr>
            </w:pPr>
          </w:p>
        </w:tc>
        <w:tc>
          <w:tcPr>
            <w:tcW w:w="1985" w:type="dxa"/>
            <w:shd w:val="clear" w:color="auto" w:fill="auto"/>
          </w:tcPr>
          <w:p w14:paraId="73F71374" w14:textId="77777777" w:rsidR="00F800BC" w:rsidRPr="00184E7D" w:rsidRDefault="00F800BC" w:rsidP="00626621">
            <w:pPr>
              <w:keepLines/>
              <w:spacing w:after="0" w:line="240" w:lineRule="auto"/>
              <w:jc w:val="center"/>
              <w:rPr>
                <w:sz w:val="16"/>
                <w:szCs w:val="16"/>
              </w:rPr>
            </w:pPr>
            <w:r w:rsidRPr="00184E7D">
              <w:rPr>
                <w:sz w:val="16"/>
                <w:szCs w:val="16"/>
              </w:rPr>
              <w:t>voldoende autonomie</w:t>
            </w:r>
          </w:p>
        </w:tc>
        <w:tc>
          <w:tcPr>
            <w:tcW w:w="1984" w:type="dxa"/>
            <w:tcBorders>
              <w:right w:val="single" w:sz="4" w:space="0" w:color="E7501E"/>
            </w:tcBorders>
            <w:shd w:val="clear" w:color="auto" w:fill="auto"/>
          </w:tcPr>
          <w:p w14:paraId="68B24166" w14:textId="77777777" w:rsidR="00F800BC" w:rsidRPr="00184E7D" w:rsidRDefault="00F800BC" w:rsidP="00626621">
            <w:pPr>
              <w:keepLines/>
              <w:spacing w:after="0" w:line="240" w:lineRule="auto"/>
              <w:jc w:val="center"/>
              <w:rPr>
                <w:sz w:val="16"/>
                <w:szCs w:val="16"/>
              </w:rPr>
            </w:pPr>
            <w:r w:rsidRPr="00184E7D">
              <w:rPr>
                <w:sz w:val="16"/>
                <w:szCs w:val="16"/>
              </w:rPr>
              <w:t>gebrek aan autonomie</w:t>
            </w:r>
          </w:p>
        </w:tc>
        <w:tc>
          <w:tcPr>
            <w:tcW w:w="2127" w:type="dxa"/>
            <w:tcBorders>
              <w:top w:val="single" w:sz="4" w:space="0" w:color="E7501E"/>
              <w:left w:val="single" w:sz="4" w:space="0" w:color="E7501E"/>
              <w:bottom w:val="single" w:sz="4" w:space="0" w:color="E7501E"/>
              <w:right w:val="single" w:sz="4" w:space="0" w:color="E7501E"/>
            </w:tcBorders>
            <w:shd w:val="clear" w:color="auto" w:fill="auto"/>
          </w:tcPr>
          <w:p w14:paraId="1983D46D" w14:textId="77777777" w:rsidR="00F800BC" w:rsidRPr="00184E7D" w:rsidRDefault="00F800BC" w:rsidP="00626621">
            <w:pPr>
              <w:keepLines/>
              <w:spacing w:after="0" w:line="240" w:lineRule="auto"/>
              <w:jc w:val="center"/>
              <w:rPr>
                <w:sz w:val="16"/>
                <w:szCs w:val="16"/>
              </w:rPr>
            </w:pPr>
            <w:r w:rsidRPr="00184E7D">
              <w:rPr>
                <w:sz w:val="16"/>
                <w:szCs w:val="16"/>
              </w:rPr>
              <w:t>acuut gebrek aan autonomie</w:t>
            </w:r>
          </w:p>
        </w:tc>
      </w:tr>
      <w:tr w:rsidR="00F800BC" w:rsidRPr="00184E7D" w14:paraId="2315D036" w14:textId="77777777" w:rsidTr="00CC35A8">
        <w:trPr>
          <w:trHeight w:val="539"/>
        </w:trPr>
        <w:tc>
          <w:tcPr>
            <w:tcW w:w="2760" w:type="dxa"/>
            <w:shd w:val="clear" w:color="auto" w:fill="F7C0AF"/>
          </w:tcPr>
          <w:p w14:paraId="4F2A9EB7" w14:textId="77777777" w:rsidR="00F800BC" w:rsidRPr="00184E7D" w:rsidRDefault="00F800BC" w:rsidP="00CC35A8">
            <w:pPr>
              <w:keepLines/>
              <w:spacing w:after="0" w:line="240" w:lineRule="auto"/>
              <w:jc w:val="center"/>
              <w:rPr>
                <w:b/>
                <w:sz w:val="16"/>
                <w:szCs w:val="16"/>
              </w:rPr>
            </w:pPr>
            <w:r w:rsidRPr="00184E7D">
              <w:rPr>
                <w:b/>
                <w:sz w:val="16"/>
                <w:szCs w:val="16"/>
              </w:rPr>
              <w:t>Ondersteuning door de directe leiding</w:t>
            </w:r>
          </w:p>
        </w:tc>
        <w:tc>
          <w:tcPr>
            <w:tcW w:w="1985" w:type="dxa"/>
            <w:shd w:val="clear" w:color="auto" w:fill="F7C0AF"/>
          </w:tcPr>
          <w:p w14:paraId="3117BAB5" w14:textId="77777777" w:rsidR="00F800BC" w:rsidRPr="00184E7D" w:rsidRDefault="00F800BC" w:rsidP="00626621">
            <w:pPr>
              <w:keepLines/>
              <w:spacing w:after="0" w:line="240" w:lineRule="auto"/>
              <w:jc w:val="center"/>
              <w:rPr>
                <w:sz w:val="16"/>
                <w:szCs w:val="16"/>
              </w:rPr>
            </w:pPr>
            <w:r w:rsidRPr="00184E7D">
              <w:rPr>
                <w:sz w:val="16"/>
                <w:szCs w:val="16"/>
              </w:rPr>
              <w:t>adequate coaching door de directe leiding</w:t>
            </w:r>
          </w:p>
        </w:tc>
        <w:tc>
          <w:tcPr>
            <w:tcW w:w="1984" w:type="dxa"/>
            <w:tcBorders>
              <w:right w:val="single" w:sz="4" w:space="0" w:color="E7501E"/>
            </w:tcBorders>
            <w:shd w:val="clear" w:color="auto" w:fill="F7C0AF"/>
          </w:tcPr>
          <w:p w14:paraId="76627EA1" w14:textId="77777777" w:rsidR="00F800BC" w:rsidRPr="00184E7D" w:rsidRDefault="00F800BC" w:rsidP="00626621">
            <w:pPr>
              <w:keepLines/>
              <w:spacing w:after="0" w:line="240" w:lineRule="auto"/>
              <w:jc w:val="center"/>
              <w:rPr>
                <w:sz w:val="16"/>
                <w:szCs w:val="16"/>
              </w:rPr>
            </w:pPr>
            <w:r w:rsidRPr="00184E7D">
              <w:rPr>
                <w:sz w:val="16"/>
                <w:szCs w:val="16"/>
              </w:rPr>
              <w:t>onvoldoende steun door de directe leiding</w:t>
            </w:r>
          </w:p>
        </w:tc>
        <w:tc>
          <w:tcPr>
            <w:tcW w:w="2127" w:type="dxa"/>
            <w:tcBorders>
              <w:top w:val="single" w:sz="4" w:space="0" w:color="E7501E"/>
              <w:left w:val="single" w:sz="4" w:space="0" w:color="E7501E"/>
              <w:bottom w:val="single" w:sz="4" w:space="0" w:color="E7501E"/>
              <w:right w:val="single" w:sz="4" w:space="0" w:color="E7501E"/>
            </w:tcBorders>
            <w:shd w:val="clear" w:color="auto" w:fill="F7C0AF"/>
          </w:tcPr>
          <w:p w14:paraId="3BA0CE44" w14:textId="77777777" w:rsidR="00F800BC" w:rsidRPr="00184E7D" w:rsidRDefault="00F800BC" w:rsidP="00626621">
            <w:pPr>
              <w:keepLines/>
              <w:spacing w:after="0" w:line="240" w:lineRule="auto"/>
              <w:jc w:val="center"/>
              <w:rPr>
                <w:sz w:val="16"/>
                <w:szCs w:val="16"/>
              </w:rPr>
            </w:pPr>
            <w:r w:rsidRPr="00184E7D">
              <w:rPr>
                <w:sz w:val="16"/>
                <w:szCs w:val="16"/>
              </w:rPr>
              <w:t>negatieve relatie met de directe leiding</w:t>
            </w:r>
          </w:p>
        </w:tc>
      </w:tr>
      <w:tr w:rsidR="00F800BC" w:rsidRPr="00184E7D" w14:paraId="7BF24425" w14:textId="77777777" w:rsidTr="00CC35A8">
        <w:trPr>
          <w:trHeight w:val="539"/>
        </w:trPr>
        <w:tc>
          <w:tcPr>
            <w:tcW w:w="2760" w:type="dxa"/>
          </w:tcPr>
          <w:p w14:paraId="16E1625D" w14:textId="77777777" w:rsidR="00F800BC" w:rsidRPr="00184E7D" w:rsidRDefault="00F800BC" w:rsidP="00CC35A8">
            <w:pPr>
              <w:keepLines/>
              <w:spacing w:after="0" w:line="240" w:lineRule="auto"/>
              <w:jc w:val="center"/>
              <w:rPr>
                <w:b/>
                <w:sz w:val="16"/>
                <w:szCs w:val="16"/>
              </w:rPr>
            </w:pPr>
            <w:r w:rsidRPr="00184E7D">
              <w:rPr>
                <w:b/>
                <w:sz w:val="16"/>
                <w:szCs w:val="16"/>
              </w:rPr>
              <w:t>Arbeidsomstandigheden</w:t>
            </w:r>
          </w:p>
          <w:p w14:paraId="5F874CD8" w14:textId="77777777" w:rsidR="00F800BC" w:rsidRPr="00184E7D" w:rsidRDefault="00F800BC" w:rsidP="00CC35A8">
            <w:pPr>
              <w:keepLines/>
              <w:spacing w:after="0" w:line="240" w:lineRule="auto"/>
              <w:jc w:val="center"/>
              <w:rPr>
                <w:b/>
                <w:sz w:val="16"/>
                <w:szCs w:val="16"/>
              </w:rPr>
            </w:pPr>
          </w:p>
        </w:tc>
        <w:tc>
          <w:tcPr>
            <w:tcW w:w="1985" w:type="dxa"/>
            <w:shd w:val="clear" w:color="auto" w:fill="auto"/>
          </w:tcPr>
          <w:p w14:paraId="649BEA1C" w14:textId="77777777" w:rsidR="00F800BC" w:rsidRPr="00184E7D" w:rsidRDefault="00F800BC" w:rsidP="00626621">
            <w:pPr>
              <w:keepLines/>
              <w:spacing w:after="0" w:line="240" w:lineRule="auto"/>
              <w:jc w:val="center"/>
              <w:rPr>
                <w:sz w:val="16"/>
                <w:szCs w:val="16"/>
              </w:rPr>
            </w:pPr>
            <w:r w:rsidRPr="00184E7D">
              <w:rPr>
                <w:sz w:val="16"/>
                <w:szCs w:val="16"/>
              </w:rPr>
              <w:t>geen belastende arbeidsomstandigheden</w:t>
            </w:r>
          </w:p>
        </w:tc>
        <w:tc>
          <w:tcPr>
            <w:tcW w:w="1984" w:type="dxa"/>
            <w:tcBorders>
              <w:right w:val="single" w:sz="4" w:space="0" w:color="E7501E"/>
            </w:tcBorders>
            <w:shd w:val="clear" w:color="auto" w:fill="auto"/>
          </w:tcPr>
          <w:p w14:paraId="4C7126BD" w14:textId="09B5D3E6" w:rsidR="00F800BC" w:rsidRPr="00184E7D" w:rsidRDefault="00F800BC" w:rsidP="00626621">
            <w:pPr>
              <w:keepLines/>
              <w:spacing w:after="0" w:line="240" w:lineRule="auto"/>
              <w:jc w:val="center"/>
              <w:rPr>
                <w:sz w:val="16"/>
                <w:szCs w:val="16"/>
              </w:rPr>
            </w:pPr>
            <w:r w:rsidRPr="00184E7D">
              <w:rPr>
                <w:sz w:val="16"/>
                <w:szCs w:val="16"/>
              </w:rPr>
              <w:t>belastende arbeidsomstandigheden</w:t>
            </w:r>
          </w:p>
        </w:tc>
        <w:tc>
          <w:tcPr>
            <w:tcW w:w="2127" w:type="dxa"/>
            <w:tcBorders>
              <w:top w:val="single" w:sz="4" w:space="0" w:color="E7501E"/>
              <w:left w:val="single" w:sz="4" w:space="0" w:color="E7501E"/>
              <w:bottom w:val="single" w:sz="4" w:space="0" w:color="E7501E"/>
              <w:right w:val="single" w:sz="4" w:space="0" w:color="E7501E"/>
            </w:tcBorders>
            <w:shd w:val="clear" w:color="auto" w:fill="auto"/>
          </w:tcPr>
          <w:p w14:paraId="2BE7F016" w14:textId="77777777" w:rsidR="00F800BC" w:rsidRPr="00184E7D" w:rsidRDefault="00F800BC" w:rsidP="00626621">
            <w:pPr>
              <w:keepLines/>
              <w:spacing w:after="0" w:line="240" w:lineRule="auto"/>
              <w:jc w:val="center"/>
              <w:rPr>
                <w:sz w:val="16"/>
                <w:szCs w:val="16"/>
              </w:rPr>
            </w:pPr>
            <w:r w:rsidRPr="00184E7D">
              <w:rPr>
                <w:sz w:val="16"/>
                <w:szCs w:val="16"/>
              </w:rPr>
              <w:t>zeer hoge fysieke belasting</w:t>
            </w:r>
          </w:p>
        </w:tc>
      </w:tr>
    </w:tbl>
    <w:p w14:paraId="3D7F1DE0" w14:textId="77777777" w:rsidR="00A60D9B" w:rsidRDefault="00A60D9B" w:rsidP="000170B8"/>
    <w:p w14:paraId="7A8B9536" w14:textId="1568BDAD" w:rsidR="00D97D79" w:rsidRDefault="002055B8" w:rsidP="000170B8">
      <w:pPr>
        <w:rPr>
          <w:b/>
          <w:bCs/>
          <w:sz w:val="18"/>
          <w:szCs w:val="18"/>
        </w:rPr>
      </w:pPr>
      <w:r>
        <w:t xml:space="preserve">Voor elke editie van de werkbaarheidsmonitor </w:t>
      </w:r>
      <w:r w:rsidR="008401B8">
        <w:t xml:space="preserve">wordt een </w:t>
      </w:r>
      <w:r>
        <w:t xml:space="preserve">nieuwe </w:t>
      </w:r>
      <w:r w:rsidR="00AB7ED8">
        <w:t>representatie</w:t>
      </w:r>
      <w:r>
        <w:t>ve</w:t>
      </w:r>
      <w:r w:rsidR="00AB7ED8">
        <w:t xml:space="preserve"> staal van werkenden uit het Vlaamse gewest</w:t>
      </w:r>
      <w:r w:rsidR="008401B8">
        <w:t xml:space="preserve"> schriftelijk bevraagd</w:t>
      </w:r>
      <w:r w:rsidR="00AB7ED8">
        <w:t xml:space="preserve">. </w:t>
      </w:r>
      <w:r w:rsidR="00C445A0">
        <w:t xml:space="preserve">Meer specifiek </w:t>
      </w:r>
      <w:r>
        <w:t>gaat het om</w:t>
      </w:r>
      <w:r w:rsidR="00C445A0">
        <w:t xml:space="preserve"> </w:t>
      </w:r>
      <w:r w:rsidR="00D51B46">
        <w:t xml:space="preserve">loontrekkenden, exclusief (werk)studenten, met woonplaats in het Vlaamse gewest, die in de vier weken voorafgaand aan de bevraging effectief arbeidsprestaties hebben geleverd. </w:t>
      </w:r>
      <w:r w:rsidR="006B5B1C">
        <w:t xml:space="preserve">De </w:t>
      </w:r>
      <w:r w:rsidR="0063580D">
        <w:t>werkbaarheidsm</w:t>
      </w:r>
      <w:r w:rsidR="006901AA">
        <w:t>onitor</w:t>
      </w:r>
      <w:r w:rsidR="0063580D">
        <w:t xml:space="preserve"> 2023 is</w:t>
      </w:r>
      <w:r w:rsidR="00D51B46">
        <w:t xml:space="preserve"> de zevende </w:t>
      </w:r>
      <w:r w:rsidR="00A356A7">
        <w:t>editie</w:t>
      </w:r>
      <w:r w:rsidR="00D51B46">
        <w:t xml:space="preserve"> van de werkbaarheidsmonitor</w:t>
      </w:r>
      <w:r w:rsidR="0063580D">
        <w:t xml:space="preserve">. De resultaten van deze </w:t>
      </w:r>
      <w:r w:rsidR="00A356A7">
        <w:t>editie</w:t>
      </w:r>
      <w:r w:rsidR="0063580D">
        <w:t xml:space="preserve"> zijn gebaseerd op</w:t>
      </w:r>
      <w:r w:rsidR="00D51B46">
        <w:t xml:space="preserve"> 8</w:t>
      </w:r>
      <w:r w:rsidR="00BA1073">
        <w:t>.</w:t>
      </w:r>
      <w:r w:rsidR="00D51B46">
        <w:t>901 ingevulde vragenlijsten</w:t>
      </w:r>
      <w:r w:rsidR="0063580D">
        <w:t xml:space="preserve">. </w:t>
      </w:r>
      <w:r w:rsidR="00527EAE">
        <w:t xml:space="preserve">Het survey-ontwerp, </w:t>
      </w:r>
      <w:r w:rsidR="002E2170">
        <w:t xml:space="preserve">de vragenlijst, </w:t>
      </w:r>
      <w:r w:rsidR="00527EAE">
        <w:t xml:space="preserve">de organisatie van de enquêtering, de </w:t>
      </w:r>
      <w:r w:rsidR="002E2170">
        <w:t>respons</w:t>
      </w:r>
      <w:r w:rsidR="00527EAE">
        <w:t>analyse zijn uitgebreid gedocumenteerd in het rapport ‘Methodologie Vlaamse werkbaarheidsmonitor’ (Bourdeaud’hui, e.a., 202</w:t>
      </w:r>
      <w:r w:rsidR="009F7461">
        <w:t>4</w:t>
      </w:r>
      <w:r w:rsidR="00527EAE">
        <w:t>).</w:t>
      </w:r>
      <w:bookmarkStart w:id="12" w:name="_Toc89951996"/>
      <w:bookmarkEnd w:id="8"/>
    </w:p>
    <w:p w14:paraId="1A52DA73" w14:textId="77777777" w:rsidR="00CC73C9" w:rsidRDefault="0016267E" w:rsidP="00D92AE1">
      <w:pPr>
        <w:pStyle w:val="Kop1genummerd"/>
      </w:pPr>
      <w:bookmarkStart w:id="13" w:name="_Toc167355689"/>
      <w:bookmarkEnd w:id="12"/>
      <w:r>
        <w:t>Werkbaarheidsknelpunten in beeld</w:t>
      </w:r>
      <w:bookmarkEnd w:id="13"/>
    </w:p>
    <w:p w14:paraId="3820663E" w14:textId="6BE9FBD1" w:rsidR="00211C38" w:rsidRPr="00211C38" w:rsidRDefault="00211C38" w:rsidP="008330A7">
      <w:r>
        <w:t>In dit hoofdstuk nemen we de (evolutie in de) kengetallen voor de vier werkbaarheidsindicatoren – werkstress, motivatieproblemen, leermogelijkheden en werk-privébalans- onder de loep en vergelijken we de sectorgegevens met d</w:t>
      </w:r>
      <w:r w:rsidR="00071E28">
        <w:t>ie van</w:t>
      </w:r>
      <w:r>
        <w:t xml:space="preserve"> de Vlaamse arbeidsmarkt.</w:t>
      </w:r>
    </w:p>
    <w:p w14:paraId="0BE82043" w14:textId="77777777" w:rsidR="000F12F6" w:rsidRDefault="000F12F6" w:rsidP="00D92AE1">
      <w:pPr>
        <w:pStyle w:val="Kop2genummerd"/>
      </w:pPr>
      <w:bookmarkStart w:id="14" w:name="_Toc167355690"/>
      <w:r>
        <w:t>Werkstress en burn-out</w:t>
      </w:r>
      <w:bookmarkEnd w:id="14"/>
      <w:r>
        <w:t xml:space="preserve"> </w:t>
      </w:r>
    </w:p>
    <w:p w14:paraId="2C7DD65C" w14:textId="62999AFD" w:rsidR="000B6506" w:rsidRDefault="00565246" w:rsidP="00837DCE">
      <w:r>
        <w:t>De werkstressindicator verschaft informatie over de mate waarin werknemers kunnen herstellen van de door psychosociale arbeidsbelasting opgebouwde psychische vermoeidheid. Wanneer werknemers abnormaal lang moeten recupereren van hun arbeidsprestaties (</w:t>
      </w:r>
      <w:r w:rsidR="008E68C2">
        <w:t xml:space="preserve">vb. </w:t>
      </w:r>
      <w:r>
        <w:t>‘aan het einde van de dag echt op zijn’, ‘meer dan een uur voor herstel na het werk behoeven’, ‘slechts op de tweede vrije dag tot rust komen’) en te maken krijgen met spanningsklachten, beschouwen we de situatie als problematisch en spreken we over werkstress</w:t>
      </w:r>
      <w:r w:rsidR="00DB1A82">
        <w:t>klachten</w:t>
      </w:r>
      <w:r>
        <w:t xml:space="preserve">. </w:t>
      </w:r>
      <w:r w:rsidR="00F446EC">
        <w:t>Wanneer er</w:t>
      </w:r>
      <w:r w:rsidR="003C6D96">
        <w:t xml:space="preserve"> zelfs </w:t>
      </w:r>
      <w:r>
        <w:t>sprake is van verminderd functioneren op de werkplek of na de werkdag (</w:t>
      </w:r>
      <w:r w:rsidR="008E68C2">
        <w:t xml:space="preserve">vb. </w:t>
      </w:r>
      <w:r>
        <w:t xml:space="preserve">‘door vermoeidheid tijdens het laatste deel van de werkdag werk niet meer zo goed doen’, ‘concentratieproblemen in vrije uren na de werktijd’) labelen we </w:t>
      </w:r>
      <w:r w:rsidR="00F446EC">
        <w:t xml:space="preserve">dit </w:t>
      </w:r>
      <w:r>
        <w:t>als ‘</w:t>
      </w:r>
      <w:r w:rsidR="0001680A">
        <w:t>symptomen</w:t>
      </w:r>
      <w:r w:rsidR="00EC1D38">
        <w:t xml:space="preserve"> </w:t>
      </w:r>
      <w:r>
        <w:t xml:space="preserve">burn-out’. </w:t>
      </w:r>
    </w:p>
    <w:p w14:paraId="65A58220" w14:textId="511B7EE3" w:rsidR="00206782" w:rsidRDefault="000218BD" w:rsidP="00837DCE">
      <w:r>
        <w:t xml:space="preserve">In </w:t>
      </w:r>
      <w:r w:rsidR="006D6FA2">
        <w:t>2023 wordt 44,8% van de werknemers in het onderwijs geconfronteerd met werkstressklachten, 17,4% kampt met symptomen van burn-out</w:t>
      </w:r>
      <w:r w:rsidR="00CA52ED">
        <w:t xml:space="preserve"> (</w:t>
      </w:r>
      <w:r w:rsidR="00CA52ED">
        <w:fldChar w:fldCharType="begin"/>
      </w:r>
      <w:r w:rsidR="00CA52ED">
        <w:instrText xml:space="preserve"> REF _Ref150358766 \h </w:instrText>
      </w:r>
      <w:r w:rsidR="00CA52ED">
        <w:fldChar w:fldCharType="separate"/>
      </w:r>
      <w:r w:rsidR="00F76A9F">
        <w:t xml:space="preserve">Tabel </w:t>
      </w:r>
      <w:r w:rsidR="00F76A9F">
        <w:rPr>
          <w:noProof/>
        </w:rPr>
        <w:t>4</w:t>
      </w:r>
      <w:r w:rsidR="00CA52ED">
        <w:fldChar w:fldCharType="end"/>
      </w:r>
      <w:r w:rsidR="00CA52ED">
        <w:t xml:space="preserve">, </w:t>
      </w:r>
      <w:r w:rsidR="006C706A">
        <w:fldChar w:fldCharType="begin"/>
      </w:r>
      <w:r w:rsidR="006C706A">
        <w:instrText xml:space="preserve"> REF _Ref150358778 \h </w:instrText>
      </w:r>
      <w:r w:rsidR="006C706A">
        <w:fldChar w:fldCharType="separate"/>
      </w:r>
      <w:r w:rsidR="00F76A9F">
        <w:t xml:space="preserve">Figuur </w:t>
      </w:r>
      <w:r w:rsidR="00F76A9F">
        <w:rPr>
          <w:noProof/>
        </w:rPr>
        <w:t>1</w:t>
      </w:r>
      <w:r w:rsidR="006C706A">
        <w:fldChar w:fldCharType="end"/>
      </w:r>
      <w:r w:rsidR="006C706A">
        <w:t>)</w:t>
      </w:r>
      <w:r w:rsidR="006D6FA2">
        <w:t xml:space="preserve">. </w:t>
      </w:r>
      <w:r w:rsidR="00127061">
        <w:t xml:space="preserve">In 2016 en 2019 tekenden we </w:t>
      </w:r>
      <w:r w:rsidR="009E2A00">
        <w:t xml:space="preserve">telkens een gevoelige toename op van het </w:t>
      </w:r>
      <w:r w:rsidR="00C63681">
        <w:t>aandeel werknemers met werkstressklachten</w:t>
      </w:r>
      <w:r w:rsidR="006F0E33">
        <w:t xml:space="preserve"> in het onderwijs</w:t>
      </w:r>
      <w:r w:rsidR="00C63681">
        <w:t xml:space="preserve">. </w:t>
      </w:r>
      <w:r w:rsidR="00BE4128">
        <w:t xml:space="preserve">Die </w:t>
      </w:r>
      <w:r w:rsidR="00C26A76">
        <w:t>trend</w:t>
      </w:r>
      <w:r w:rsidR="00BE4128">
        <w:t xml:space="preserve"> zet zich niet door in 2023</w:t>
      </w:r>
      <w:r w:rsidR="0060677C">
        <w:t xml:space="preserve">. </w:t>
      </w:r>
      <w:r w:rsidR="008646BC">
        <w:t>Het aandeel met werkstressklachten blijft wel</w:t>
      </w:r>
      <w:r w:rsidR="006F0E33">
        <w:t xml:space="preserve"> </w:t>
      </w:r>
      <w:r w:rsidR="005942DD">
        <w:t xml:space="preserve">hangen </w:t>
      </w:r>
      <w:r w:rsidR="0060677C">
        <w:t xml:space="preserve">op </w:t>
      </w:r>
      <w:r w:rsidR="005942DD">
        <w:t>het</w:t>
      </w:r>
      <w:r w:rsidR="00B2523F">
        <w:t>zelfde</w:t>
      </w:r>
      <w:r w:rsidR="002E2A61">
        <w:t xml:space="preserve"> ho</w:t>
      </w:r>
      <w:r w:rsidR="005942DD">
        <w:t>ge</w:t>
      </w:r>
      <w:r w:rsidR="00CB5BBD">
        <w:t xml:space="preserve"> niveau</w:t>
      </w:r>
      <w:r w:rsidR="008646BC">
        <w:t xml:space="preserve"> </w:t>
      </w:r>
      <w:r w:rsidR="005942DD">
        <w:t>als in 2019</w:t>
      </w:r>
      <w:r w:rsidR="006248C7">
        <w:t xml:space="preserve">, wat </w:t>
      </w:r>
      <w:r w:rsidR="00E55E16">
        <w:t>12</w:t>
      </w:r>
      <w:r w:rsidR="00D071DC">
        <w:t>,4</w:t>
      </w:r>
      <w:r w:rsidR="00E55E16">
        <w:t xml:space="preserve"> procentpunten</w:t>
      </w:r>
      <w:r w:rsidR="005942DD">
        <w:t xml:space="preserve"> hoger </w:t>
      </w:r>
      <w:r w:rsidR="00891368">
        <w:t>ligt</w:t>
      </w:r>
      <w:r w:rsidR="006248C7">
        <w:t xml:space="preserve"> </w:t>
      </w:r>
      <w:r w:rsidR="005942DD">
        <w:t xml:space="preserve">dan </w:t>
      </w:r>
      <w:r w:rsidR="00891368">
        <w:t>opgetekend in</w:t>
      </w:r>
      <w:r w:rsidR="005942DD">
        <w:t xml:space="preserve"> 2004.</w:t>
      </w:r>
      <w:r w:rsidR="00891368">
        <w:t xml:space="preserve"> </w:t>
      </w:r>
      <w:r w:rsidR="003877BD">
        <w:t>Ook het</w:t>
      </w:r>
      <w:r w:rsidR="00891368">
        <w:t xml:space="preserve"> aandeel</w:t>
      </w:r>
      <w:r w:rsidR="003877BD">
        <w:t xml:space="preserve"> werknemers</w:t>
      </w:r>
      <w:r w:rsidR="00891368">
        <w:t xml:space="preserve"> </w:t>
      </w:r>
      <w:r w:rsidR="00465B76">
        <w:t>met symptomen van burn-out is stabiel gebleven in 2023 na een eenmalige stijging in 2019.</w:t>
      </w:r>
      <w:r w:rsidR="007C1956">
        <w:t xml:space="preserve"> Op de lange termijn, vergeleken met de nulmeting in 2004 kampen </w:t>
      </w:r>
      <w:r w:rsidR="00206782">
        <w:t>meer werknemers in het onderwijs met symptomen van burn-out</w:t>
      </w:r>
      <w:r w:rsidR="008F1214">
        <w:t xml:space="preserve"> (verschil van 5,6 procentpunten)</w:t>
      </w:r>
      <w:r w:rsidR="00206782">
        <w:t xml:space="preserve">. </w:t>
      </w:r>
    </w:p>
    <w:p w14:paraId="1351F0C3" w14:textId="33DF27D7" w:rsidR="007A63B1" w:rsidRDefault="00206782" w:rsidP="00837DCE">
      <w:r>
        <w:t xml:space="preserve">Met uitzondering van 2007 worden ongunstigere scores opgetekend </w:t>
      </w:r>
      <w:r w:rsidR="00A024C6">
        <w:t xml:space="preserve">voor werkstressklachten </w:t>
      </w:r>
      <w:r>
        <w:t xml:space="preserve">in het onderwijs </w:t>
      </w:r>
      <w:r w:rsidR="00A024C6">
        <w:t xml:space="preserve">in vergelijking met het Vlaamse sectorgemiddelde. </w:t>
      </w:r>
      <w:r w:rsidR="00CA52ED">
        <w:t>Dit is ook zo voor symptomen van burn-out (met uitzondering van 2004 en 2016).</w:t>
      </w:r>
      <w:r w:rsidR="005942DD">
        <w:t xml:space="preserve"> </w:t>
      </w:r>
    </w:p>
    <w:p w14:paraId="14289524" w14:textId="4D55B7D5" w:rsidR="00DD7C05" w:rsidRDefault="00DD7C05" w:rsidP="00B0524D">
      <w:pPr>
        <w:pStyle w:val="Bijschrift"/>
      </w:pPr>
      <w:bookmarkStart w:id="15" w:name="_Ref150358766"/>
      <w:bookmarkStart w:id="16" w:name="_Toc165387852"/>
      <w:r>
        <w:t xml:space="preserve">Tabel </w:t>
      </w:r>
      <w:r>
        <w:fldChar w:fldCharType="begin"/>
      </w:r>
      <w:r>
        <w:instrText xml:space="preserve"> SEQ Tabel \* ARABIC </w:instrText>
      </w:r>
      <w:r>
        <w:fldChar w:fldCharType="separate"/>
      </w:r>
      <w:r w:rsidR="00F76A9F">
        <w:rPr>
          <w:noProof/>
        </w:rPr>
        <w:t>4</w:t>
      </w:r>
      <w:r>
        <w:rPr>
          <w:noProof/>
        </w:rPr>
        <w:fldChar w:fldCharType="end"/>
      </w:r>
      <w:bookmarkEnd w:id="15"/>
      <w:r>
        <w:t>:</w:t>
      </w:r>
      <w:r>
        <w:tab/>
      </w:r>
      <w:r w:rsidR="00A8273E">
        <w:t xml:space="preserve">Evolutie 2004-2023 van het aandeel werknemers met werkstressklachten en burn-out symptomen </w:t>
      </w:r>
      <w:r w:rsidR="00A8273E" w:rsidRPr="007A63B1">
        <w:t xml:space="preserve">in </w:t>
      </w:r>
      <w:r w:rsidR="000F3DA1" w:rsidRPr="007A63B1">
        <w:t>het onderwijs</w:t>
      </w:r>
      <w:r w:rsidR="00A8273E">
        <w:t xml:space="preserve"> en op de Vlaamse arbeidsmarkt</w:t>
      </w:r>
      <w:bookmarkEnd w:id="16"/>
    </w:p>
    <w:p w14:paraId="58FDBC74" w14:textId="52F2B663" w:rsidR="00C13A40" w:rsidRPr="00C13A40" w:rsidRDefault="000218BD" w:rsidP="00B0524D">
      <w:pPr>
        <w:keepNext/>
        <w:keepLines/>
      </w:pPr>
      <w:r w:rsidRPr="000218BD">
        <w:rPr>
          <w:noProof/>
        </w:rPr>
        <w:drawing>
          <wp:inline distT="0" distB="0" distL="0" distR="0" wp14:anchorId="669E0FCD" wp14:editId="716DC2F4">
            <wp:extent cx="5759450" cy="1485900"/>
            <wp:effectExtent l="0" t="0" r="0" b="0"/>
            <wp:docPr id="7766158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1485900"/>
                    </a:xfrm>
                    <a:prstGeom prst="rect">
                      <a:avLst/>
                    </a:prstGeom>
                    <a:noFill/>
                    <a:ln>
                      <a:noFill/>
                    </a:ln>
                  </pic:spPr>
                </pic:pic>
              </a:graphicData>
            </a:graphic>
          </wp:inline>
        </w:drawing>
      </w:r>
    </w:p>
    <w:p w14:paraId="28BC9AC0" w14:textId="77777777" w:rsidR="005F618E" w:rsidRPr="00314483" w:rsidRDefault="005F618E" w:rsidP="00B0524D">
      <w:pPr>
        <w:keepNext/>
        <w:keepLines/>
        <w:suppressAutoHyphens/>
        <w:spacing w:after="120" w:line="180" w:lineRule="exact"/>
        <w:rPr>
          <w:sz w:val="18"/>
          <w:szCs w:val="18"/>
        </w:rPr>
      </w:pPr>
      <w:r w:rsidRPr="00314483">
        <w:rPr>
          <w:b/>
          <w:bCs/>
          <w:sz w:val="18"/>
          <w:szCs w:val="18"/>
        </w:rPr>
        <w:t>Bron:</w:t>
      </w:r>
      <w:r w:rsidRPr="00314483">
        <w:rPr>
          <w:sz w:val="18"/>
          <w:szCs w:val="18"/>
        </w:rPr>
        <w:t xml:space="preserve"> Vlaamse werkbaarheidsmonitor - werknemers 2004 - 20</w:t>
      </w:r>
      <w:r>
        <w:rPr>
          <w:sz w:val="18"/>
          <w:szCs w:val="18"/>
        </w:rPr>
        <w:t>23</w:t>
      </w:r>
    </w:p>
    <w:p w14:paraId="66898825" w14:textId="77777777" w:rsidR="005F618E" w:rsidRPr="00314483" w:rsidRDefault="005F618E" w:rsidP="00B0524D">
      <w:pPr>
        <w:keepNext/>
        <w:keepLines/>
        <w:suppressAutoHyphens/>
        <w:spacing w:after="120" w:line="180" w:lineRule="exact"/>
        <w:rPr>
          <w:sz w:val="18"/>
          <w:szCs w:val="18"/>
        </w:rPr>
      </w:pPr>
      <w:r w:rsidRPr="00314483">
        <w:rPr>
          <w:b/>
          <w:bCs/>
          <w:sz w:val="18"/>
          <w:szCs w:val="18"/>
        </w:rPr>
        <w:t>Leeswijzer:</w:t>
      </w:r>
      <w:r w:rsidRPr="00314483">
        <w:rPr>
          <w:sz w:val="18"/>
          <w:szCs w:val="18"/>
        </w:rPr>
        <w:t xml:space="preserve"> </w:t>
      </w:r>
    </w:p>
    <w:p w14:paraId="4538EFD3" w14:textId="77777777" w:rsidR="005F618E" w:rsidRPr="00236A7F" w:rsidRDefault="005F618E" w:rsidP="00D90266">
      <w:pPr>
        <w:pStyle w:val="BronInfo"/>
        <w:keepNext/>
        <w:numPr>
          <w:ilvl w:val="0"/>
          <w:numId w:val="30"/>
        </w:numPr>
        <w:spacing w:after="120" w:line="200" w:lineRule="exact"/>
        <w:ind w:left="357" w:hanging="357"/>
      </w:pPr>
      <w:r>
        <w:t xml:space="preserve">de rij met </w:t>
      </w:r>
      <w:r w:rsidRPr="00E30E5E">
        <w:t xml:space="preserve">het verschoven </w:t>
      </w:r>
      <w:r w:rsidRPr="00E30E5E">
        <w:rPr>
          <w:b/>
          <w:bCs/>
        </w:rPr>
        <w:t>rode balkje ‘symptomen burn-out’</w:t>
      </w:r>
      <w:r w:rsidRPr="00E30E5E">
        <w:t xml:space="preserve"> </w:t>
      </w:r>
      <w:r>
        <w:t>verwijst naar</w:t>
      </w:r>
      <w:r w:rsidRPr="00E30E5E">
        <w:t xml:space="preserve"> een subgroep binnen de groep ‘werkstressklachten’ maar het aandeel wordt berekend op de totale populatie</w:t>
      </w:r>
      <w:r>
        <w:t>;</w:t>
      </w:r>
    </w:p>
    <w:p w14:paraId="34553936" w14:textId="3637AFAF" w:rsidR="005F618E" w:rsidRPr="0072710F" w:rsidRDefault="005F618E" w:rsidP="00D90266">
      <w:pPr>
        <w:keepNext/>
        <w:keepLines/>
        <w:numPr>
          <w:ilvl w:val="0"/>
          <w:numId w:val="29"/>
        </w:numPr>
        <w:suppressAutoHyphens/>
        <w:spacing w:after="120" w:line="200" w:lineRule="exact"/>
        <w:ind w:left="357" w:hanging="357"/>
        <w:rPr>
          <w:sz w:val="18"/>
          <w:szCs w:val="18"/>
        </w:rPr>
      </w:pPr>
      <w:r w:rsidRPr="0072710F">
        <w:rPr>
          <w:b/>
          <w:bCs/>
          <w:sz w:val="18"/>
          <w:szCs w:val="18"/>
        </w:rPr>
        <w:t>cijfers in het</w:t>
      </w:r>
      <w:r w:rsidR="00BE2572" w:rsidRPr="0072710F">
        <w:rPr>
          <w:b/>
          <w:bCs/>
          <w:sz w:val="18"/>
          <w:szCs w:val="18"/>
        </w:rPr>
        <w:t xml:space="preserve"> groen</w:t>
      </w:r>
      <w:r w:rsidR="009552EC" w:rsidRPr="0072710F">
        <w:rPr>
          <w:sz w:val="18"/>
          <w:szCs w:val="18"/>
        </w:rPr>
        <w:t xml:space="preserve"> wijzen op een significante (Pearson chi²; p&lt;0,05) afname van het aandeel werknemers </w:t>
      </w:r>
      <w:r w:rsidR="00BC219E" w:rsidRPr="0072710F">
        <w:rPr>
          <w:sz w:val="18"/>
          <w:szCs w:val="18"/>
        </w:rPr>
        <w:t>met werkstressklachten en/of burn-outsymptomen</w:t>
      </w:r>
      <w:r w:rsidR="00273E6F" w:rsidRPr="0072710F">
        <w:rPr>
          <w:sz w:val="18"/>
          <w:szCs w:val="18"/>
        </w:rPr>
        <w:t>/ toename van het aandeel werknemers met</w:t>
      </w:r>
      <w:r w:rsidR="009552EC" w:rsidRPr="0072710F">
        <w:rPr>
          <w:sz w:val="18"/>
          <w:szCs w:val="18"/>
        </w:rPr>
        <w:t xml:space="preserve"> een acceptabele werkstress-situati</w:t>
      </w:r>
      <w:r w:rsidR="00273E6F" w:rsidRPr="0072710F">
        <w:rPr>
          <w:sz w:val="18"/>
          <w:szCs w:val="18"/>
        </w:rPr>
        <w:t>e</w:t>
      </w:r>
      <w:r w:rsidR="009552EC" w:rsidRPr="0072710F">
        <w:rPr>
          <w:sz w:val="18"/>
          <w:szCs w:val="18"/>
        </w:rPr>
        <w:t xml:space="preserve"> ten opzichte van het vorige meetpunt</w:t>
      </w:r>
      <w:r w:rsidR="0072710F" w:rsidRPr="0072710F">
        <w:rPr>
          <w:sz w:val="18"/>
          <w:szCs w:val="18"/>
        </w:rPr>
        <w:t xml:space="preserve">. </w:t>
      </w:r>
      <w:r w:rsidR="0072710F" w:rsidRPr="0072710F">
        <w:rPr>
          <w:b/>
          <w:bCs/>
          <w:sz w:val="18"/>
          <w:szCs w:val="18"/>
        </w:rPr>
        <w:t>C</w:t>
      </w:r>
      <w:r w:rsidR="00BE2572" w:rsidRPr="0072710F">
        <w:rPr>
          <w:b/>
          <w:bCs/>
          <w:sz w:val="18"/>
          <w:szCs w:val="18"/>
        </w:rPr>
        <w:t xml:space="preserve">ijfers in het </w:t>
      </w:r>
      <w:r w:rsidRPr="0072710F">
        <w:rPr>
          <w:b/>
          <w:bCs/>
          <w:sz w:val="18"/>
          <w:szCs w:val="18"/>
        </w:rPr>
        <w:t>rood</w:t>
      </w:r>
      <w:r w:rsidRPr="0072710F">
        <w:rPr>
          <w:sz w:val="18"/>
          <w:szCs w:val="18"/>
        </w:rPr>
        <w:t xml:space="preserve"> wijzen op een significante (Pearson chi²; p&lt;0,05) afname van het aandeel werknemers in een acceptabele werkstress-situatie/toename van het aandeel werknemers met werkstressklachten en/of burn-outsymptomen ten opzichte van het vorige meetpunt;</w:t>
      </w:r>
    </w:p>
    <w:p w14:paraId="44809200" w14:textId="77777777" w:rsidR="005F618E" w:rsidRDefault="005F618E" w:rsidP="00D90266">
      <w:pPr>
        <w:keepNext/>
        <w:keepLines/>
        <w:numPr>
          <w:ilvl w:val="0"/>
          <w:numId w:val="29"/>
        </w:numPr>
        <w:suppressAutoHyphens/>
        <w:spacing w:after="120" w:line="200" w:lineRule="exact"/>
        <w:ind w:left="357" w:hanging="357"/>
        <w:rPr>
          <w:sz w:val="18"/>
          <w:szCs w:val="18"/>
        </w:rPr>
      </w:pPr>
      <w:r w:rsidRPr="00314483">
        <w:rPr>
          <w:b/>
          <w:bCs/>
          <w:sz w:val="18"/>
          <w:szCs w:val="18"/>
        </w:rPr>
        <w:t>de rode omkadering van de meetgegevens 20</w:t>
      </w:r>
      <w:r>
        <w:rPr>
          <w:b/>
          <w:bCs/>
          <w:sz w:val="18"/>
          <w:szCs w:val="18"/>
        </w:rPr>
        <w:t>23</w:t>
      </w:r>
      <w:r w:rsidRPr="00314483">
        <w:rPr>
          <w:sz w:val="18"/>
          <w:szCs w:val="18"/>
        </w:rPr>
        <w:t xml:space="preserve"> wijst op een significante (Pearson chi²; p&lt;0,05) afname van het aandeel in een acceptabele </w:t>
      </w:r>
      <w:r>
        <w:rPr>
          <w:sz w:val="18"/>
          <w:szCs w:val="18"/>
        </w:rPr>
        <w:t>werkstress-</w:t>
      </w:r>
      <w:r w:rsidRPr="00314483">
        <w:rPr>
          <w:sz w:val="18"/>
          <w:szCs w:val="18"/>
        </w:rPr>
        <w:t>situatie</w:t>
      </w:r>
      <w:r>
        <w:rPr>
          <w:sz w:val="18"/>
          <w:szCs w:val="18"/>
        </w:rPr>
        <w:t>/</w:t>
      </w:r>
      <w:r w:rsidRPr="00314483">
        <w:rPr>
          <w:sz w:val="18"/>
          <w:szCs w:val="18"/>
        </w:rPr>
        <w:t xml:space="preserve">toename van het aandeel werknemers met werkstressklachten </w:t>
      </w:r>
      <w:r>
        <w:rPr>
          <w:sz w:val="18"/>
          <w:szCs w:val="18"/>
        </w:rPr>
        <w:t xml:space="preserve">en/of burn-outsymptomen </w:t>
      </w:r>
      <w:r w:rsidRPr="00314483">
        <w:rPr>
          <w:sz w:val="18"/>
          <w:szCs w:val="18"/>
        </w:rPr>
        <w:t xml:space="preserve">bij een vergelijking met de nulmeting 2004 (een groene omkadering zou wijzen op een significante verbetering van de situatie op het vlak van werkstress over de voorbije </w:t>
      </w:r>
      <w:r>
        <w:rPr>
          <w:sz w:val="18"/>
          <w:szCs w:val="18"/>
        </w:rPr>
        <w:t>20</w:t>
      </w:r>
      <w:r w:rsidRPr="00314483">
        <w:rPr>
          <w:sz w:val="18"/>
          <w:szCs w:val="18"/>
        </w:rPr>
        <w:t xml:space="preserve"> jaar);</w:t>
      </w:r>
    </w:p>
    <w:p w14:paraId="5A26DBB2" w14:textId="4EBD7C41" w:rsidR="006C706A" w:rsidRDefault="00631F71" w:rsidP="00DA4D1E">
      <w:pPr>
        <w:pStyle w:val="BronInfo"/>
        <w:keepNext/>
        <w:numPr>
          <w:ilvl w:val="0"/>
          <w:numId w:val="29"/>
        </w:numPr>
        <w:spacing w:after="120" w:line="200" w:lineRule="exact"/>
        <w:ind w:left="357" w:hanging="357"/>
      </w:pPr>
      <w:bookmarkStart w:id="17" w:name="_Hlk161084438"/>
      <w:r w:rsidRPr="0082396B">
        <w:rPr>
          <w:rStyle w:val="eop"/>
          <w:color w:val="000000"/>
          <w:shd w:val="clear" w:color="auto" w:fill="FFFFFF"/>
        </w:rPr>
        <w:t>De verschiltoetsing (</w:t>
      </w:r>
      <w:r w:rsidRPr="0082396B">
        <w:rPr>
          <w:rStyle w:val="eop"/>
          <w:b/>
          <w:bCs/>
          <w:color w:val="000000"/>
          <w:shd w:val="clear" w:color="auto" w:fill="FFFFFF"/>
        </w:rPr>
        <w:t>s</w:t>
      </w:r>
      <w:r w:rsidRPr="0082396B">
        <w:rPr>
          <w:rStyle w:val="eop"/>
          <w:color w:val="000000"/>
          <w:shd w:val="clear" w:color="auto" w:fill="FFFFFF"/>
        </w:rPr>
        <w:t xml:space="preserve"> versus </w:t>
      </w:r>
      <w:r w:rsidRPr="0082396B">
        <w:rPr>
          <w:rStyle w:val="eop"/>
          <w:b/>
          <w:bCs/>
          <w:color w:val="000000"/>
          <w:shd w:val="clear" w:color="auto" w:fill="FFFFFF"/>
        </w:rPr>
        <w:t>ns</w:t>
      </w:r>
      <w:r w:rsidRPr="0082396B">
        <w:rPr>
          <w:rStyle w:val="eop"/>
          <w:color w:val="000000"/>
          <w:shd w:val="clear" w:color="auto" w:fill="FFFFFF"/>
        </w:rPr>
        <w:t xml:space="preserve">) vergelijkt de score van de sector met het gemiddelde van de scores van alle sectoren (niet in tabel). Om te bepalen of het gaat over een significante afwijking gebruiken we de techniek van logistische regressie (contrast: </w:t>
      </w:r>
      <w:proofErr w:type="spellStart"/>
      <w:r w:rsidRPr="0082396B">
        <w:rPr>
          <w:rStyle w:val="eop"/>
          <w:color w:val="000000"/>
          <w:shd w:val="clear" w:color="auto" w:fill="FFFFFF"/>
        </w:rPr>
        <w:t>deviation</w:t>
      </w:r>
      <w:proofErr w:type="spellEnd"/>
      <w:r w:rsidRPr="0082396B">
        <w:rPr>
          <w:rStyle w:val="eop"/>
          <w:color w:val="000000"/>
          <w:shd w:val="clear" w:color="auto" w:fill="FFFFFF"/>
        </w:rPr>
        <w:t xml:space="preserve">) </w:t>
      </w:r>
      <w:r w:rsidRPr="007A411E">
        <w:t>(</w:t>
      </w:r>
      <w:proofErr w:type="spellStart"/>
      <w:r w:rsidRPr="007A411E">
        <w:t>Wald</w:t>
      </w:r>
      <w:proofErr w:type="spellEnd"/>
      <w:r w:rsidRPr="007A411E">
        <w:t xml:space="preserve"> chi², s indien p &lt; 0,05 versus ns indien p ≥ 0,05).</w:t>
      </w:r>
      <w:bookmarkEnd w:id="17"/>
    </w:p>
    <w:p w14:paraId="74E2BB69" w14:textId="4F1891E0" w:rsidR="0082396B" w:rsidRDefault="0082396B" w:rsidP="0082396B">
      <w:r>
        <w:br w:type="page"/>
      </w:r>
    </w:p>
    <w:p w14:paraId="02A89281" w14:textId="45DEEC0B" w:rsidR="0091297C" w:rsidRDefault="0091297C" w:rsidP="0091297C">
      <w:pPr>
        <w:pStyle w:val="Bijschrift"/>
      </w:pPr>
      <w:bookmarkStart w:id="18" w:name="_Ref150358778"/>
      <w:bookmarkStart w:id="19" w:name="_Toc165387834"/>
      <w:r>
        <w:t xml:space="preserve">Figuur </w:t>
      </w:r>
      <w:r w:rsidR="001F15B4">
        <w:fldChar w:fldCharType="begin"/>
      </w:r>
      <w:r w:rsidR="001F15B4">
        <w:instrText xml:space="preserve"> SEQ Figuur \* ARABIC </w:instrText>
      </w:r>
      <w:r w:rsidR="001F15B4">
        <w:fldChar w:fldCharType="separate"/>
      </w:r>
      <w:r w:rsidR="00F76A9F">
        <w:rPr>
          <w:noProof/>
        </w:rPr>
        <w:t>1</w:t>
      </w:r>
      <w:r w:rsidR="001F15B4">
        <w:fldChar w:fldCharType="end"/>
      </w:r>
      <w:bookmarkEnd w:id="18"/>
      <w:r>
        <w:t>:</w:t>
      </w:r>
      <w:r>
        <w:tab/>
      </w:r>
      <w:r w:rsidR="006301B3">
        <w:t xml:space="preserve">Evolutie 2004-2023 van het aandeel werknemers met werkstressklachten in </w:t>
      </w:r>
      <w:r w:rsidR="006C706A">
        <w:t>het onderwijs</w:t>
      </w:r>
      <w:r w:rsidR="006301B3">
        <w:t>, met aanduiding van significante afwijkingen t.o.v. het Vlaamse sectorgemiddelde.</w:t>
      </w:r>
      <w:bookmarkEnd w:id="19"/>
      <w:r w:rsidR="006301B3">
        <w:t xml:space="preserve"> </w:t>
      </w:r>
    </w:p>
    <w:p w14:paraId="64240E39" w14:textId="4D05FB99" w:rsidR="00036E2C" w:rsidRPr="00036E2C" w:rsidRDefault="006C706A" w:rsidP="00036E2C">
      <w:r>
        <w:rPr>
          <w:noProof/>
        </w:rPr>
        <w:drawing>
          <wp:inline distT="0" distB="0" distL="0" distR="0" wp14:anchorId="098D2859" wp14:editId="54E6B513">
            <wp:extent cx="5760000" cy="3387090"/>
            <wp:effectExtent l="0" t="0" r="0" b="3810"/>
            <wp:docPr id="195394303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387090"/>
                    </a:xfrm>
                    <a:prstGeom prst="rect">
                      <a:avLst/>
                    </a:prstGeom>
                    <a:noFill/>
                  </pic:spPr>
                </pic:pic>
              </a:graphicData>
            </a:graphic>
          </wp:inline>
        </w:drawing>
      </w:r>
    </w:p>
    <w:p w14:paraId="2027D814" w14:textId="4549D502" w:rsidR="00DB6CC4" w:rsidRDefault="00DB6CC4" w:rsidP="00DB6CC4">
      <w:pPr>
        <w:keepLines/>
        <w:suppressAutoHyphens/>
        <w:spacing w:after="120" w:line="180" w:lineRule="exact"/>
        <w:rPr>
          <w:sz w:val="18"/>
          <w:szCs w:val="18"/>
        </w:rPr>
      </w:pPr>
      <w:r w:rsidRPr="00314483">
        <w:rPr>
          <w:b/>
          <w:bCs/>
          <w:sz w:val="18"/>
          <w:szCs w:val="18"/>
        </w:rPr>
        <w:t>Bron:</w:t>
      </w:r>
      <w:r w:rsidRPr="00314483">
        <w:rPr>
          <w:sz w:val="18"/>
          <w:szCs w:val="18"/>
        </w:rPr>
        <w:t xml:space="preserve"> Vlaamse werkbaarheidsmonitor - werknemers 2004 </w:t>
      </w:r>
      <w:r w:rsidR="006227A1">
        <w:rPr>
          <w:sz w:val="18"/>
          <w:szCs w:val="18"/>
        </w:rPr>
        <w:t>–</w:t>
      </w:r>
      <w:r w:rsidRPr="00314483">
        <w:rPr>
          <w:sz w:val="18"/>
          <w:szCs w:val="18"/>
        </w:rPr>
        <w:t xml:space="preserve"> 20</w:t>
      </w:r>
      <w:r>
        <w:rPr>
          <w:sz w:val="18"/>
          <w:szCs w:val="18"/>
        </w:rPr>
        <w:t>23</w:t>
      </w:r>
    </w:p>
    <w:p w14:paraId="31AA05FA" w14:textId="6106E7BE" w:rsidR="007A126A" w:rsidRPr="00314483" w:rsidRDefault="006227A1" w:rsidP="0091260C">
      <w:pPr>
        <w:keepLines/>
        <w:suppressAutoHyphens/>
        <w:spacing w:after="120" w:line="180" w:lineRule="exact"/>
        <w:rPr>
          <w:sz w:val="18"/>
          <w:szCs w:val="18"/>
        </w:rPr>
      </w:pPr>
      <w:r w:rsidRPr="00314483">
        <w:rPr>
          <w:b/>
          <w:bCs/>
          <w:sz w:val="18"/>
          <w:szCs w:val="18"/>
        </w:rPr>
        <w:t>Leeswijzer:</w:t>
      </w:r>
      <w:r w:rsidRPr="00314483">
        <w:rPr>
          <w:sz w:val="18"/>
          <w:szCs w:val="18"/>
        </w:rPr>
        <w:t xml:space="preserve"> </w:t>
      </w:r>
      <w:r w:rsidR="00A36E92">
        <w:rPr>
          <w:sz w:val="18"/>
          <w:szCs w:val="18"/>
        </w:rPr>
        <w:t xml:space="preserve">Het cijfer over </w:t>
      </w:r>
      <w:r w:rsidR="00A36E92" w:rsidRPr="006C706A">
        <w:rPr>
          <w:sz w:val="18"/>
          <w:szCs w:val="18"/>
        </w:rPr>
        <w:t>w</w:t>
      </w:r>
      <w:r w:rsidR="001055B9" w:rsidRPr="006C706A">
        <w:rPr>
          <w:sz w:val="18"/>
          <w:szCs w:val="18"/>
        </w:rPr>
        <w:t>erkstressklachten</w:t>
      </w:r>
      <w:r w:rsidR="007C32B7">
        <w:rPr>
          <w:sz w:val="18"/>
          <w:szCs w:val="18"/>
        </w:rPr>
        <w:t xml:space="preserve"> voor</w:t>
      </w:r>
      <w:r w:rsidR="00A36E92" w:rsidRPr="006C706A">
        <w:rPr>
          <w:sz w:val="18"/>
          <w:szCs w:val="18"/>
        </w:rPr>
        <w:t xml:space="preserve"> </w:t>
      </w:r>
      <w:r w:rsidR="001055B9" w:rsidRPr="006C706A">
        <w:rPr>
          <w:sz w:val="18"/>
          <w:szCs w:val="18"/>
        </w:rPr>
        <w:t xml:space="preserve">Vlaanderen </w:t>
      </w:r>
      <w:r w:rsidR="00CE7F60" w:rsidRPr="006C706A">
        <w:rPr>
          <w:sz w:val="18"/>
          <w:szCs w:val="18"/>
        </w:rPr>
        <w:t>word</w:t>
      </w:r>
      <w:r w:rsidR="00A36E92" w:rsidRPr="006C706A">
        <w:rPr>
          <w:sz w:val="18"/>
          <w:szCs w:val="18"/>
        </w:rPr>
        <w:t>t</w:t>
      </w:r>
      <w:r w:rsidR="00CE7F60" w:rsidRPr="006C706A">
        <w:rPr>
          <w:sz w:val="18"/>
          <w:szCs w:val="18"/>
        </w:rPr>
        <w:t xml:space="preserve"> enkel weergegeven wanneer </w:t>
      </w:r>
      <w:r w:rsidR="007C32B7">
        <w:rPr>
          <w:sz w:val="18"/>
          <w:szCs w:val="18"/>
        </w:rPr>
        <w:t>het onderwijs significant afwijkt van het Vlaamse sectorgemiddelde</w:t>
      </w:r>
      <w:r w:rsidR="00A36E92">
        <w:rPr>
          <w:sz w:val="18"/>
          <w:szCs w:val="18"/>
        </w:rPr>
        <w:t xml:space="preserve">. </w:t>
      </w:r>
      <w:r w:rsidR="001A6A9D">
        <w:rPr>
          <w:sz w:val="18"/>
          <w:szCs w:val="18"/>
        </w:rPr>
        <w:t xml:space="preserve">Voor meer uitleg over de </w:t>
      </w:r>
      <w:r w:rsidR="001A6A9D" w:rsidRPr="00C842C8">
        <w:rPr>
          <w:b/>
          <w:bCs/>
          <w:sz w:val="18"/>
          <w:szCs w:val="18"/>
        </w:rPr>
        <w:t>verschiltoetsing</w:t>
      </w:r>
      <w:r w:rsidR="001A6A9D">
        <w:rPr>
          <w:sz w:val="18"/>
          <w:szCs w:val="18"/>
        </w:rPr>
        <w:t xml:space="preserve"> (</w:t>
      </w:r>
      <w:r w:rsidR="001A6A9D" w:rsidRPr="00C842C8">
        <w:rPr>
          <w:sz w:val="18"/>
          <w:szCs w:val="18"/>
        </w:rPr>
        <w:t>s versus ns)</w:t>
      </w:r>
      <w:r w:rsidR="00C842C8">
        <w:rPr>
          <w:sz w:val="18"/>
          <w:szCs w:val="18"/>
        </w:rPr>
        <w:t>:</w:t>
      </w:r>
      <w:r w:rsidR="001A6A9D">
        <w:rPr>
          <w:sz w:val="18"/>
          <w:szCs w:val="18"/>
        </w:rPr>
        <w:t xml:space="preserve"> </w:t>
      </w:r>
      <w:r w:rsidR="001A6A9D" w:rsidRPr="007F403A">
        <w:rPr>
          <w:sz w:val="18"/>
          <w:szCs w:val="18"/>
        </w:rPr>
        <w:t xml:space="preserve">zie </w:t>
      </w:r>
      <w:r w:rsidR="001A6A9D" w:rsidRPr="007F403A">
        <w:rPr>
          <w:sz w:val="18"/>
          <w:szCs w:val="18"/>
        </w:rPr>
        <w:fldChar w:fldCharType="begin"/>
      </w:r>
      <w:r w:rsidR="001A6A9D" w:rsidRPr="007F403A">
        <w:rPr>
          <w:sz w:val="18"/>
          <w:szCs w:val="18"/>
        </w:rPr>
        <w:instrText xml:space="preserve"> REF _Ref150358766 \h </w:instrText>
      </w:r>
      <w:r w:rsidR="007F403A">
        <w:rPr>
          <w:sz w:val="18"/>
          <w:szCs w:val="18"/>
        </w:rPr>
        <w:instrText xml:space="preserve"> \* MERGEFORMAT </w:instrText>
      </w:r>
      <w:r w:rsidR="001A6A9D" w:rsidRPr="007F403A">
        <w:rPr>
          <w:sz w:val="18"/>
          <w:szCs w:val="18"/>
        </w:rPr>
      </w:r>
      <w:r w:rsidR="001A6A9D" w:rsidRPr="007F403A">
        <w:rPr>
          <w:sz w:val="18"/>
          <w:szCs w:val="18"/>
        </w:rPr>
        <w:fldChar w:fldCharType="separate"/>
      </w:r>
      <w:r w:rsidR="00F76A9F" w:rsidRPr="00F76A9F">
        <w:rPr>
          <w:sz w:val="18"/>
          <w:szCs w:val="18"/>
        </w:rPr>
        <w:t xml:space="preserve">Tabel </w:t>
      </w:r>
      <w:r w:rsidR="00F76A9F" w:rsidRPr="00F76A9F">
        <w:rPr>
          <w:noProof/>
          <w:sz w:val="18"/>
          <w:szCs w:val="18"/>
        </w:rPr>
        <w:t>4</w:t>
      </w:r>
      <w:r w:rsidR="001A6A9D" w:rsidRPr="007F403A">
        <w:rPr>
          <w:sz w:val="18"/>
          <w:szCs w:val="18"/>
        </w:rPr>
        <w:fldChar w:fldCharType="end"/>
      </w:r>
      <w:r w:rsidR="001A6A9D">
        <w:rPr>
          <w:sz w:val="18"/>
          <w:szCs w:val="18"/>
        </w:rPr>
        <w:t xml:space="preserve"> </w:t>
      </w:r>
      <w:r w:rsidR="009C34C5">
        <w:rPr>
          <w:sz w:val="18"/>
          <w:szCs w:val="18"/>
        </w:rPr>
        <w:t xml:space="preserve">onder </w:t>
      </w:r>
      <w:r w:rsidR="00C842C8">
        <w:rPr>
          <w:sz w:val="18"/>
          <w:szCs w:val="18"/>
        </w:rPr>
        <w:t>2.1 ‘W</w:t>
      </w:r>
      <w:r w:rsidR="009C34C5">
        <w:rPr>
          <w:sz w:val="18"/>
          <w:szCs w:val="18"/>
        </w:rPr>
        <w:t>erkstress en burn-out</w:t>
      </w:r>
      <w:r w:rsidR="00C842C8">
        <w:rPr>
          <w:sz w:val="18"/>
          <w:szCs w:val="18"/>
        </w:rPr>
        <w:t>’</w:t>
      </w:r>
      <w:r w:rsidR="009C34C5">
        <w:rPr>
          <w:sz w:val="18"/>
          <w:szCs w:val="18"/>
        </w:rPr>
        <w:t xml:space="preserve">. </w:t>
      </w:r>
    </w:p>
    <w:p w14:paraId="79E0492F" w14:textId="7EF06DD4" w:rsidR="000B6506" w:rsidRDefault="006910E4" w:rsidP="00D92AE1">
      <w:pPr>
        <w:pStyle w:val="Kop2genummerd"/>
      </w:pPr>
      <w:bookmarkStart w:id="20" w:name="_Toc167355691"/>
      <w:r>
        <w:t>Mo</w:t>
      </w:r>
      <w:r w:rsidR="00073CE3">
        <w:t>ti</w:t>
      </w:r>
      <w:r>
        <w:t>vatieproblemen</w:t>
      </w:r>
      <w:bookmarkEnd w:id="20"/>
      <w:r>
        <w:t xml:space="preserve"> </w:t>
      </w:r>
    </w:p>
    <w:p w14:paraId="45E5F408" w14:textId="02E8E506" w:rsidR="009378D1" w:rsidRDefault="009378D1" w:rsidP="009378D1">
      <w:r>
        <w:t>De motivatie-indicator verschaft informatie over de mate waarin werknemers door de aard van de job(inhoud)</w:t>
      </w:r>
      <w:r w:rsidR="00C178F1">
        <w:t xml:space="preserve"> </w:t>
      </w:r>
      <w:proofErr w:type="spellStart"/>
      <w:r w:rsidR="00443705" w:rsidRPr="00443705">
        <w:t>werkbetrokken</w:t>
      </w:r>
      <w:proofErr w:type="spellEnd"/>
      <w:r w:rsidR="00443705" w:rsidRPr="00443705">
        <w:t xml:space="preserve"> zijn/blijven dan wel gedemotiveerd raken</w:t>
      </w:r>
      <w:r>
        <w:t xml:space="preserve">. De categorisering ‘motivatieproblemen’ verwijst dan naar een situatie waarbij werknemers </w:t>
      </w:r>
      <w:r w:rsidR="002C47EF">
        <w:t>een job hebben die</w:t>
      </w:r>
      <w:r>
        <w:t xml:space="preserve"> niet (langer) als boeiend en aantrekkelijk </w:t>
      </w:r>
      <w:r w:rsidR="002C47EF">
        <w:t xml:space="preserve">wordt </w:t>
      </w:r>
      <w:r>
        <w:t xml:space="preserve">ervaren en </w:t>
      </w:r>
      <w:r w:rsidR="002C47EF">
        <w:t xml:space="preserve">waarbij werknemers </w:t>
      </w:r>
      <w:r>
        <w:t xml:space="preserve">nauwelijks intrinsiek betrokken zijn </w:t>
      </w:r>
      <w:r w:rsidR="00440BBF">
        <w:t>met</w:t>
      </w:r>
      <w:r>
        <w:t xml:space="preserve"> de normale taakuitvoering (</w:t>
      </w:r>
      <w:r w:rsidR="008E68C2">
        <w:t xml:space="preserve">vb. </w:t>
      </w:r>
      <w:r>
        <w:t>‘werk doen omdat het moet, daarmee is alles wel gezegd’).</w:t>
      </w:r>
      <w:r w:rsidR="00B36D07">
        <w:t xml:space="preserve"> ‘Ernstige demotivatie’ is wanneer werknemers zo sterk gedemotiveerd raken dat ze niet meer naar behoren functioneren in hun job (</w:t>
      </w:r>
      <w:r w:rsidR="008E68C2">
        <w:t xml:space="preserve">vb. </w:t>
      </w:r>
      <w:r w:rsidR="00B36D07">
        <w:t>‘telkens weerstand moeten overwinnen om het werk te doen’).</w:t>
      </w:r>
    </w:p>
    <w:p w14:paraId="3AF7C954" w14:textId="0FA88DDD" w:rsidR="00AE56E7" w:rsidRDefault="00AE56E7" w:rsidP="009378D1">
      <w:r>
        <w:t>In 2023 heeft 12,2% van de werknemers in het onderwijs motivatieproblemen en kampt 5,3% met ernstige demotivatie</w:t>
      </w:r>
      <w:r w:rsidR="003825E1">
        <w:t xml:space="preserve"> (</w:t>
      </w:r>
      <w:r w:rsidR="003825E1">
        <w:fldChar w:fldCharType="begin"/>
      </w:r>
      <w:r w:rsidR="003825E1">
        <w:instrText xml:space="preserve"> REF _Ref150424611 \h </w:instrText>
      </w:r>
      <w:r w:rsidR="003825E1">
        <w:fldChar w:fldCharType="separate"/>
      </w:r>
      <w:r w:rsidR="00F76A9F">
        <w:t xml:space="preserve">Tabel </w:t>
      </w:r>
      <w:r w:rsidR="00F76A9F">
        <w:rPr>
          <w:noProof/>
        </w:rPr>
        <w:t>5</w:t>
      </w:r>
      <w:r w:rsidR="003825E1">
        <w:fldChar w:fldCharType="end"/>
      </w:r>
      <w:r w:rsidR="003825E1">
        <w:t xml:space="preserve">, </w:t>
      </w:r>
      <w:r w:rsidR="003825E1">
        <w:fldChar w:fldCharType="begin"/>
      </w:r>
      <w:r w:rsidR="003825E1">
        <w:instrText xml:space="preserve"> REF _Ref156481819 \h </w:instrText>
      </w:r>
      <w:r w:rsidR="003825E1">
        <w:fldChar w:fldCharType="separate"/>
      </w:r>
      <w:r w:rsidR="00F76A9F">
        <w:t xml:space="preserve">Figuur </w:t>
      </w:r>
      <w:r w:rsidR="00F76A9F">
        <w:rPr>
          <w:noProof/>
        </w:rPr>
        <w:t>2</w:t>
      </w:r>
      <w:r w:rsidR="003825E1">
        <w:fldChar w:fldCharType="end"/>
      </w:r>
      <w:r w:rsidR="003825E1">
        <w:t>)</w:t>
      </w:r>
      <w:r>
        <w:t xml:space="preserve">. </w:t>
      </w:r>
      <w:r w:rsidR="003E0699">
        <w:t xml:space="preserve">Dit </w:t>
      </w:r>
      <w:r w:rsidR="00B74FE7">
        <w:t>houdt</w:t>
      </w:r>
      <w:r w:rsidR="003E0699">
        <w:t xml:space="preserve"> een verbetering </w:t>
      </w:r>
      <w:r w:rsidR="00B74FE7">
        <w:t xml:space="preserve">in </w:t>
      </w:r>
      <w:r w:rsidR="003E0699">
        <w:t>ten opzichte van 2019 op het vlak van motivatieproblemen, maar een status</w:t>
      </w:r>
      <w:r w:rsidR="00800FC4">
        <w:t xml:space="preserve">-quo </w:t>
      </w:r>
      <w:r w:rsidR="00A862AE">
        <w:t xml:space="preserve">op de langere termijn </w:t>
      </w:r>
      <w:r w:rsidR="00B74FE7">
        <w:t>(2004).</w:t>
      </w:r>
      <w:r w:rsidR="00800FC4">
        <w:t xml:space="preserve"> </w:t>
      </w:r>
      <w:r w:rsidR="0001027E">
        <w:t>Voor ernstige demotivatie registeren we geen verschillen op de korte (2019) of lange</w:t>
      </w:r>
      <w:r w:rsidR="00CA72C6">
        <w:t xml:space="preserve"> (2004) termijn. </w:t>
      </w:r>
    </w:p>
    <w:p w14:paraId="43760505" w14:textId="280014C9" w:rsidR="000F5B10" w:rsidRDefault="000E5E9F" w:rsidP="009378D1">
      <w:r>
        <w:t xml:space="preserve">Het aandeel dat met </w:t>
      </w:r>
      <w:r w:rsidR="0082289C">
        <w:t xml:space="preserve">(ernstige) </w:t>
      </w:r>
      <w:r>
        <w:t xml:space="preserve">motivatieproblemen kampt </w:t>
      </w:r>
      <w:r w:rsidR="00934647">
        <w:t xml:space="preserve">in het onderwijs </w:t>
      </w:r>
      <w:r w:rsidR="00AC3F39">
        <w:t>verschilt significant van</w:t>
      </w:r>
      <w:r w:rsidR="0082289C">
        <w:t xml:space="preserve"> het Vlaams sectorgemiddelde</w:t>
      </w:r>
      <w:r w:rsidR="005E206E">
        <w:t xml:space="preserve">: </w:t>
      </w:r>
      <w:r w:rsidR="002A0968">
        <w:t xml:space="preserve">in het onderwijs kampt </w:t>
      </w:r>
      <w:r w:rsidR="005E206E">
        <w:t>e</w:t>
      </w:r>
      <w:r w:rsidR="00105C89">
        <w:t xml:space="preserve">en </w:t>
      </w:r>
      <w:r w:rsidR="00341D18">
        <w:t xml:space="preserve">kleiner </w:t>
      </w:r>
      <w:r w:rsidR="00105C89">
        <w:t xml:space="preserve">aandeel </w:t>
      </w:r>
      <w:r w:rsidR="00341D18">
        <w:t>met motivatieproblemen of ernstige demotivatie</w:t>
      </w:r>
      <w:r w:rsidR="00105C89">
        <w:t xml:space="preserve">. </w:t>
      </w:r>
    </w:p>
    <w:p w14:paraId="5C430A05" w14:textId="56D01E21" w:rsidR="00B047AC" w:rsidRDefault="00B047AC" w:rsidP="00B0524D">
      <w:pPr>
        <w:pStyle w:val="Bijschrift"/>
      </w:pPr>
      <w:bookmarkStart w:id="21" w:name="_Ref150424611"/>
      <w:bookmarkStart w:id="22" w:name="_Toc165387853"/>
      <w:r>
        <w:t xml:space="preserve">Tabel </w:t>
      </w:r>
      <w:r>
        <w:fldChar w:fldCharType="begin"/>
      </w:r>
      <w:r>
        <w:instrText xml:space="preserve"> SEQ Tabel \* ARABIC </w:instrText>
      </w:r>
      <w:r>
        <w:fldChar w:fldCharType="separate"/>
      </w:r>
      <w:r w:rsidR="00F76A9F">
        <w:rPr>
          <w:noProof/>
        </w:rPr>
        <w:t>5</w:t>
      </w:r>
      <w:r>
        <w:rPr>
          <w:noProof/>
        </w:rPr>
        <w:fldChar w:fldCharType="end"/>
      </w:r>
      <w:bookmarkEnd w:id="21"/>
      <w:r>
        <w:t>:</w:t>
      </w:r>
      <w:r>
        <w:tab/>
      </w:r>
      <w:r w:rsidR="004E3C97">
        <w:t xml:space="preserve">Evolutie 2004-2023 van het aandeel werknemers met motivatieproblemen en ernstige demotivatie in </w:t>
      </w:r>
      <w:r w:rsidR="000F3DA1">
        <w:t>het onderwijs</w:t>
      </w:r>
      <w:r w:rsidR="004E3C97">
        <w:t xml:space="preserve"> en op de Vlaamse arbeidsmarkt</w:t>
      </w:r>
      <w:bookmarkEnd w:id="22"/>
    </w:p>
    <w:p w14:paraId="1F386A33" w14:textId="142BA0D7" w:rsidR="00E568A8" w:rsidRPr="00E568A8" w:rsidRDefault="008D0711" w:rsidP="008D0711">
      <w:r w:rsidRPr="008D0711">
        <w:rPr>
          <w:noProof/>
        </w:rPr>
        <w:drawing>
          <wp:inline distT="0" distB="0" distL="0" distR="0" wp14:anchorId="5BD00BB2" wp14:editId="547FE399">
            <wp:extent cx="5759450" cy="1483995"/>
            <wp:effectExtent l="0" t="0" r="0" b="1905"/>
            <wp:docPr id="194451620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1483995"/>
                    </a:xfrm>
                    <a:prstGeom prst="rect">
                      <a:avLst/>
                    </a:prstGeom>
                    <a:noFill/>
                    <a:ln>
                      <a:noFill/>
                    </a:ln>
                  </pic:spPr>
                </pic:pic>
              </a:graphicData>
            </a:graphic>
          </wp:inline>
        </w:drawing>
      </w:r>
    </w:p>
    <w:p w14:paraId="423DE514" w14:textId="77777777" w:rsidR="00B82F34" w:rsidRPr="00314483" w:rsidRDefault="00B82F34" w:rsidP="00B0524D">
      <w:pPr>
        <w:keepNext/>
        <w:keepLines/>
        <w:suppressAutoHyphens/>
        <w:spacing w:after="120" w:line="180" w:lineRule="exact"/>
        <w:rPr>
          <w:sz w:val="18"/>
          <w:szCs w:val="18"/>
        </w:rPr>
      </w:pPr>
      <w:r w:rsidRPr="00314483">
        <w:rPr>
          <w:b/>
          <w:bCs/>
          <w:sz w:val="18"/>
          <w:szCs w:val="18"/>
        </w:rPr>
        <w:t>Bron:</w:t>
      </w:r>
      <w:r w:rsidRPr="00314483">
        <w:rPr>
          <w:sz w:val="18"/>
          <w:szCs w:val="18"/>
        </w:rPr>
        <w:t xml:space="preserve"> Vlaamse werkbaarheidsmonitor - werknemers 2004 - 20</w:t>
      </w:r>
      <w:r>
        <w:rPr>
          <w:sz w:val="18"/>
          <w:szCs w:val="18"/>
        </w:rPr>
        <w:t>23</w:t>
      </w:r>
    </w:p>
    <w:p w14:paraId="5B89FAF8" w14:textId="77777777" w:rsidR="00B82F34" w:rsidRPr="00314483" w:rsidRDefault="00B82F34" w:rsidP="00B0524D">
      <w:pPr>
        <w:keepNext/>
        <w:keepLines/>
        <w:suppressAutoHyphens/>
        <w:spacing w:after="120" w:line="180" w:lineRule="exact"/>
        <w:rPr>
          <w:sz w:val="18"/>
          <w:szCs w:val="18"/>
        </w:rPr>
      </w:pPr>
      <w:r w:rsidRPr="00314483">
        <w:rPr>
          <w:b/>
          <w:bCs/>
          <w:sz w:val="18"/>
          <w:szCs w:val="18"/>
        </w:rPr>
        <w:t>Leeswijzer:</w:t>
      </w:r>
      <w:r w:rsidRPr="00314483">
        <w:rPr>
          <w:sz w:val="18"/>
          <w:szCs w:val="18"/>
        </w:rPr>
        <w:t xml:space="preserve"> </w:t>
      </w:r>
    </w:p>
    <w:p w14:paraId="576DD99A" w14:textId="77777777" w:rsidR="00B82F34" w:rsidRDefault="00B82F34" w:rsidP="00AF0247">
      <w:pPr>
        <w:pStyle w:val="BronInfo"/>
        <w:keepNext/>
        <w:numPr>
          <w:ilvl w:val="0"/>
          <w:numId w:val="30"/>
        </w:numPr>
        <w:spacing w:after="120" w:line="200" w:lineRule="exact"/>
        <w:ind w:left="357" w:hanging="357"/>
      </w:pPr>
      <w:r>
        <w:t xml:space="preserve">de rij met </w:t>
      </w:r>
      <w:r w:rsidRPr="00E30E5E">
        <w:t xml:space="preserve">het verschoven </w:t>
      </w:r>
      <w:r w:rsidRPr="00E30E5E">
        <w:rPr>
          <w:b/>
          <w:bCs/>
        </w:rPr>
        <w:t>rode balkje ‘</w:t>
      </w:r>
      <w:r>
        <w:rPr>
          <w:b/>
          <w:bCs/>
        </w:rPr>
        <w:t>ernstige demotivatie</w:t>
      </w:r>
      <w:r w:rsidRPr="00E30E5E">
        <w:rPr>
          <w:b/>
          <w:bCs/>
        </w:rPr>
        <w:t>’</w:t>
      </w:r>
      <w:r w:rsidRPr="00E30E5E">
        <w:t xml:space="preserve"> </w:t>
      </w:r>
      <w:r>
        <w:t>verwijst naar</w:t>
      </w:r>
      <w:r w:rsidRPr="00E30E5E">
        <w:t xml:space="preserve"> een subgroep binnen de groep ‘</w:t>
      </w:r>
      <w:r>
        <w:t>motivatieproblemen</w:t>
      </w:r>
      <w:r w:rsidRPr="00E30E5E">
        <w:t>’ maar het aandeel wordt berekend op de totale populatie</w:t>
      </w:r>
      <w:r>
        <w:t>;</w:t>
      </w:r>
    </w:p>
    <w:p w14:paraId="5DE3D218" w14:textId="318A97A2" w:rsidR="00B82F34" w:rsidRDefault="00363A44" w:rsidP="00AF0247">
      <w:pPr>
        <w:pStyle w:val="BronInfo"/>
        <w:keepNext/>
        <w:numPr>
          <w:ilvl w:val="0"/>
          <w:numId w:val="30"/>
        </w:numPr>
        <w:spacing w:after="120" w:line="200" w:lineRule="exact"/>
        <w:ind w:left="357" w:hanging="357"/>
      </w:pPr>
      <w:r>
        <w:t xml:space="preserve">Voor betekenis van de </w:t>
      </w:r>
      <w:r w:rsidRPr="007C1C45">
        <w:rPr>
          <w:b/>
          <w:bCs/>
        </w:rPr>
        <w:t>kleurencodes</w:t>
      </w:r>
      <w:r>
        <w:t xml:space="preserve"> (groene/rode cijfers en kaders) en de </w:t>
      </w:r>
      <w:r w:rsidRPr="007C1C45">
        <w:rPr>
          <w:b/>
          <w:bCs/>
        </w:rPr>
        <w:t>verschiltoetsing</w:t>
      </w:r>
      <w:r>
        <w:t xml:space="preserve"> (s versus ns): zie </w:t>
      </w:r>
      <w:r w:rsidR="00C842C8">
        <w:fldChar w:fldCharType="begin"/>
      </w:r>
      <w:r w:rsidR="00C842C8">
        <w:instrText xml:space="preserve"> REF _Ref150358766 \h </w:instrText>
      </w:r>
      <w:r w:rsidR="00C842C8">
        <w:fldChar w:fldCharType="separate"/>
      </w:r>
      <w:r w:rsidR="00F76A9F">
        <w:t xml:space="preserve">Tabel </w:t>
      </w:r>
      <w:r w:rsidR="00F76A9F">
        <w:rPr>
          <w:noProof/>
        </w:rPr>
        <w:t>4</w:t>
      </w:r>
      <w:r w:rsidR="00C842C8">
        <w:fldChar w:fldCharType="end"/>
      </w:r>
      <w:r>
        <w:t xml:space="preserve"> onder 2.1 ‘Werkstress en burn-out’.</w:t>
      </w:r>
      <w:bookmarkStart w:id="23" w:name="_Hlk137200553"/>
    </w:p>
    <w:p w14:paraId="170BEAC7" w14:textId="368F6200" w:rsidR="00350066" w:rsidRDefault="00350066" w:rsidP="00350066">
      <w:pPr>
        <w:pStyle w:val="Bijschrift"/>
      </w:pPr>
      <w:bookmarkStart w:id="24" w:name="_Ref156481819"/>
      <w:bookmarkStart w:id="25" w:name="_Toc165387835"/>
      <w:bookmarkEnd w:id="23"/>
      <w:r>
        <w:t xml:space="preserve">Figuur </w:t>
      </w:r>
      <w:r w:rsidR="001F15B4">
        <w:fldChar w:fldCharType="begin"/>
      </w:r>
      <w:r w:rsidR="001F15B4">
        <w:instrText xml:space="preserve"> SEQ Figuur \* ARABIC </w:instrText>
      </w:r>
      <w:r w:rsidR="001F15B4">
        <w:fldChar w:fldCharType="separate"/>
      </w:r>
      <w:r w:rsidR="00F76A9F">
        <w:rPr>
          <w:noProof/>
        </w:rPr>
        <w:t>2</w:t>
      </w:r>
      <w:r w:rsidR="001F15B4">
        <w:fldChar w:fldCharType="end"/>
      </w:r>
      <w:bookmarkEnd w:id="24"/>
      <w:r>
        <w:t>:</w:t>
      </w:r>
      <w:r>
        <w:tab/>
      </w:r>
      <w:r w:rsidR="00FD5AE0">
        <w:t xml:space="preserve">Evolutie 2004-2023 van het aandeel werknemers met </w:t>
      </w:r>
      <w:r w:rsidR="1095DEA4">
        <w:t>motivatieproblemen</w:t>
      </w:r>
      <w:r w:rsidR="00FD5AE0">
        <w:t xml:space="preserve"> </w:t>
      </w:r>
      <w:r w:rsidR="00FD5AE0" w:rsidRPr="00330114">
        <w:t xml:space="preserve">in </w:t>
      </w:r>
      <w:r w:rsidR="000F3DA1" w:rsidRPr="00330114">
        <w:t>het onderwijs</w:t>
      </w:r>
      <w:r w:rsidR="00FD5AE0" w:rsidRPr="00330114">
        <w:t>, met aanduiding van significante afwijkingen t.o.v. het Vlaams</w:t>
      </w:r>
      <w:r w:rsidR="00FD5AE0">
        <w:t xml:space="preserve"> sectorgemiddelde</w:t>
      </w:r>
      <w:bookmarkEnd w:id="25"/>
    </w:p>
    <w:p w14:paraId="10E7B556" w14:textId="16A2E684" w:rsidR="00350066" w:rsidRDefault="00EE6847" w:rsidP="005A0A57">
      <w:pPr>
        <w:pStyle w:val="Basisalinea"/>
      </w:pPr>
      <w:r>
        <w:rPr>
          <w:noProof/>
        </w:rPr>
        <w:drawing>
          <wp:inline distT="0" distB="0" distL="0" distR="0" wp14:anchorId="033554F2" wp14:editId="67099C99">
            <wp:extent cx="5760000" cy="3387090"/>
            <wp:effectExtent l="0" t="0" r="0" b="3810"/>
            <wp:docPr id="24299776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387090"/>
                    </a:xfrm>
                    <a:prstGeom prst="rect">
                      <a:avLst/>
                    </a:prstGeom>
                    <a:noFill/>
                  </pic:spPr>
                </pic:pic>
              </a:graphicData>
            </a:graphic>
          </wp:inline>
        </w:drawing>
      </w:r>
    </w:p>
    <w:p w14:paraId="77533C18" w14:textId="43E16FAA" w:rsidR="00120F25" w:rsidRDefault="00120F25" w:rsidP="006858EC">
      <w:pPr>
        <w:keepLines/>
        <w:suppressAutoHyphens/>
        <w:spacing w:after="120" w:line="180" w:lineRule="exact"/>
        <w:rPr>
          <w:sz w:val="18"/>
          <w:szCs w:val="18"/>
        </w:rPr>
      </w:pPr>
      <w:r w:rsidRPr="00314483">
        <w:rPr>
          <w:b/>
          <w:bCs/>
          <w:sz w:val="18"/>
          <w:szCs w:val="18"/>
        </w:rPr>
        <w:t>Bron:</w:t>
      </w:r>
      <w:r w:rsidRPr="00314483">
        <w:rPr>
          <w:sz w:val="18"/>
          <w:szCs w:val="18"/>
        </w:rPr>
        <w:t xml:space="preserve"> Vlaamse werkbaarheidsmonitor - werknemers 2004 </w:t>
      </w:r>
      <w:r w:rsidR="007969D7">
        <w:rPr>
          <w:sz w:val="18"/>
          <w:szCs w:val="18"/>
        </w:rPr>
        <w:t>–</w:t>
      </w:r>
      <w:r w:rsidRPr="00314483">
        <w:rPr>
          <w:sz w:val="18"/>
          <w:szCs w:val="18"/>
        </w:rPr>
        <w:t xml:space="preserve"> 20</w:t>
      </w:r>
      <w:r>
        <w:rPr>
          <w:sz w:val="18"/>
          <w:szCs w:val="18"/>
        </w:rPr>
        <w:t>23</w:t>
      </w:r>
    </w:p>
    <w:p w14:paraId="188D6819" w14:textId="019A82E6" w:rsidR="007969D7" w:rsidRPr="00314483" w:rsidRDefault="007969D7" w:rsidP="006858EC">
      <w:pPr>
        <w:keepLines/>
        <w:suppressAutoHyphens/>
        <w:spacing w:after="120" w:line="200" w:lineRule="exact"/>
        <w:rPr>
          <w:sz w:val="18"/>
          <w:szCs w:val="18"/>
        </w:rPr>
      </w:pPr>
      <w:r w:rsidRPr="00314483">
        <w:rPr>
          <w:b/>
          <w:bCs/>
          <w:sz w:val="18"/>
          <w:szCs w:val="18"/>
        </w:rPr>
        <w:t>Leeswijzer:</w:t>
      </w:r>
      <w:r w:rsidRPr="00314483">
        <w:rPr>
          <w:sz w:val="18"/>
          <w:szCs w:val="18"/>
        </w:rPr>
        <w:t xml:space="preserve"> </w:t>
      </w:r>
      <w:r>
        <w:rPr>
          <w:sz w:val="18"/>
          <w:szCs w:val="18"/>
        </w:rPr>
        <w:t xml:space="preserve">Het cijfer over </w:t>
      </w:r>
      <w:r w:rsidR="001F2E76">
        <w:rPr>
          <w:sz w:val="18"/>
          <w:szCs w:val="18"/>
        </w:rPr>
        <w:t xml:space="preserve">motivatieproblemen </w:t>
      </w:r>
      <w:r w:rsidR="007C32B7">
        <w:rPr>
          <w:sz w:val="18"/>
          <w:szCs w:val="18"/>
        </w:rPr>
        <w:t>voor</w:t>
      </w:r>
      <w:r>
        <w:rPr>
          <w:sz w:val="18"/>
          <w:szCs w:val="18"/>
        </w:rPr>
        <w:t xml:space="preserve"> Vlaanderen wordt enkel weergegeven wanneer </w:t>
      </w:r>
      <w:r w:rsidR="00571517">
        <w:rPr>
          <w:sz w:val="18"/>
          <w:szCs w:val="18"/>
        </w:rPr>
        <w:t>het onderwijs significant afwijkt van het Vlaamse sectorgemiddelde</w:t>
      </w:r>
      <w:r>
        <w:rPr>
          <w:sz w:val="18"/>
          <w:szCs w:val="18"/>
        </w:rPr>
        <w:t xml:space="preserve">. Voor meer uitleg over de </w:t>
      </w:r>
      <w:r w:rsidRPr="006858EC">
        <w:rPr>
          <w:b/>
          <w:bCs/>
          <w:sz w:val="18"/>
          <w:szCs w:val="18"/>
        </w:rPr>
        <w:t>verschiltoetsing</w:t>
      </w:r>
      <w:r>
        <w:rPr>
          <w:sz w:val="18"/>
          <w:szCs w:val="18"/>
        </w:rPr>
        <w:t xml:space="preserve"> </w:t>
      </w:r>
      <w:r w:rsidRPr="006858EC">
        <w:rPr>
          <w:sz w:val="18"/>
          <w:szCs w:val="18"/>
        </w:rPr>
        <w:t>(s versus ns</w:t>
      </w:r>
      <w:r>
        <w:rPr>
          <w:sz w:val="18"/>
          <w:szCs w:val="18"/>
        </w:rPr>
        <w:t>)</w:t>
      </w:r>
      <w:r w:rsidR="00AF0247">
        <w:rPr>
          <w:sz w:val="18"/>
          <w:szCs w:val="18"/>
        </w:rPr>
        <w:t>:</w:t>
      </w:r>
      <w:r>
        <w:rPr>
          <w:sz w:val="18"/>
          <w:szCs w:val="18"/>
        </w:rPr>
        <w:t xml:space="preserve"> zie </w:t>
      </w:r>
      <w:r w:rsidRPr="007F403A">
        <w:rPr>
          <w:sz w:val="18"/>
          <w:szCs w:val="18"/>
        </w:rPr>
        <w:fldChar w:fldCharType="begin"/>
      </w:r>
      <w:r w:rsidRPr="007F403A">
        <w:rPr>
          <w:sz w:val="18"/>
          <w:szCs w:val="18"/>
        </w:rPr>
        <w:instrText xml:space="preserve"> REF _Ref150358766 \h </w:instrText>
      </w:r>
      <w:r w:rsidR="00F11FA4" w:rsidRPr="007F403A">
        <w:rPr>
          <w:sz w:val="18"/>
          <w:szCs w:val="18"/>
        </w:rPr>
        <w:instrText xml:space="preserve"> \* MERGEFORMAT </w:instrText>
      </w:r>
      <w:r w:rsidRPr="007F403A">
        <w:rPr>
          <w:sz w:val="18"/>
          <w:szCs w:val="18"/>
        </w:rPr>
      </w:r>
      <w:r w:rsidRPr="007F403A">
        <w:rPr>
          <w:sz w:val="18"/>
          <w:szCs w:val="18"/>
        </w:rPr>
        <w:fldChar w:fldCharType="separate"/>
      </w:r>
      <w:r w:rsidR="00F76A9F" w:rsidRPr="00F76A9F">
        <w:rPr>
          <w:sz w:val="18"/>
          <w:szCs w:val="18"/>
        </w:rPr>
        <w:t xml:space="preserve">Tabel </w:t>
      </w:r>
      <w:r w:rsidR="00F76A9F" w:rsidRPr="00F76A9F">
        <w:rPr>
          <w:noProof/>
          <w:sz w:val="18"/>
          <w:szCs w:val="18"/>
        </w:rPr>
        <w:t>4</w:t>
      </w:r>
      <w:r w:rsidRPr="007F403A">
        <w:rPr>
          <w:sz w:val="18"/>
          <w:szCs w:val="18"/>
        </w:rPr>
        <w:fldChar w:fldCharType="end"/>
      </w:r>
      <w:r w:rsidRPr="007F403A">
        <w:rPr>
          <w:sz w:val="18"/>
          <w:szCs w:val="18"/>
        </w:rPr>
        <w:t xml:space="preserve"> </w:t>
      </w:r>
      <w:r>
        <w:rPr>
          <w:sz w:val="18"/>
          <w:szCs w:val="18"/>
        </w:rPr>
        <w:t>onder</w:t>
      </w:r>
      <w:r w:rsidR="006858EC">
        <w:rPr>
          <w:sz w:val="18"/>
          <w:szCs w:val="18"/>
        </w:rPr>
        <w:t xml:space="preserve"> 2.1</w:t>
      </w:r>
      <w:r>
        <w:rPr>
          <w:sz w:val="18"/>
          <w:szCs w:val="18"/>
        </w:rPr>
        <w:t xml:space="preserve"> </w:t>
      </w:r>
      <w:r w:rsidR="006858EC">
        <w:rPr>
          <w:sz w:val="18"/>
          <w:szCs w:val="18"/>
        </w:rPr>
        <w:t>‘W</w:t>
      </w:r>
      <w:r>
        <w:rPr>
          <w:sz w:val="18"/>
          <w:szCs w:val="18"/>
        </w:rPr>
        <w:t>erkstress en burn-out</w:t>
      </w:r>
      <w:r w:rsidR="006858EC">
        <w:rPr>
          <w:sz w:val="18"/>
          <w:szCs w:val="18"/>
        </w:rPr>
        <w:t>’</w:t>
      </w:r>
      <w:r>
        <w:rPr>
          <w:sz w:val="18"/>
          <w:szCs w:val="18"/>
        </w:rPr>
        <w:t xml:space="preserve">. </w:t>
      </w:r>
    </w:p>
    <w:p w14:paraId="3C1F1A58" w14:textId="72611175" w:rsidR="009717B1" w:rsidRDefault="009717B1" w:rsidP="00D92AE1">
      <w:pPr>
        <w:pStyle w:val="Kop2genummerd"/>
      </w:pPr>
      <w:bookmarkStart w:id="26" w:name="_Toc167355692"/>
      <w:r>
        <w:t>Leermogelijkheden</w:t>
      </w:r>
      <w:bookmarkEnd w:id="26"/>
      <w:r>
        <w:t xml:space="preserve"> </w:t>
      </w:r>
    </w:p>
    <w:p w14:paraId="5A2CEA38" w14:textId="27CE0708" w:rsidR="009717B1" w:rsidRDefault="009717B1" w:rsidP="00874F9A">
      <w:r>
        <w:t>De indicator ‘leermogelijkheden’ verschaft informatie over de mate waarin werknemers door formele opleidingskansen en de dagdagelijkse ervaringen op de werkplek</w:t>
      </w:r>
      <w:r w:rsidR="00F653A0">
        <w:t>,</w:t>
      </w:r>
      <w:r>
        <w:t xml:space="preserve"> hun competenties al dan niet op peil kunnen houden en verder ontwikkelen. ‘Onvoldoende leermogelijkheden’ in de job verwijst naar een problematische situatie, waarbij de inzetbaarheid van werknemers op langere termijn gehypothekeerd wordt door een gebrek aan kansen op competentieontwikkeling in de job. </w:t>
      </w:r>
      <w:r w:rsidR="00874F9A">
        <w:t xml:space="preserve">Bij het volledig ontbreken van (formele en informele) leermogelijkheden hanteren we het label ‘ernstig leerdeficit’. </w:t>
      </w:r>
    </w:p>
    <w:p w14:paraId="36F929D0" w14:textId="25C8C399" w:rsidR="00C36342" w:rsidRDefault="00FD5725" w:rsidP="00874F9A">
      <w:r>
        <w:t>In 2023 heeft 94,5% werknemers in het onderwijs voldoende leermogelijkheden of 5,5% onvoldoende leermogelijkheden</w:t>
      </w:r>
      <w:r w:rsidR="001C5692">
        <w:t xml:space="preserve"> en</w:t>
      </w:r>
      <w:r>
        <w:t xml:space="preserve"> </w:t>
      </w:r>
      <w:r w:rsidR="00A21B73">
        <w:t>bij 1,0% is er sprake van een ernstig leerdeficit</w:t>
      </w:r>
      <w:r w:rsidR="00861BD2">
        <w:t xml:space="preserve"> (</w:t>
      </w:r>
      <w:r w:rsidR="00861BD2">
        <w:fldChar w:fldCharType="begin"/>
      </w:r>
      <w:r w:rsidR="00861BD2">
        <w:instrText xml:space="preserve"> REF _Ref158830900 \h </w:instrText>
      </w:r>
      <w:r w:rsidR="00861BD2">
        <w:fldChar w:fldCharType="separate"/>
      </w:r>
      <w:r w:rsidR="00F76A9F">
        <w:t xml:space="preserve">Tabel </w:t>
      </w:r>
      <w:r w:rsidR="00F76A9F">
        <w:rPr>
          <w:noProof/>
        </w:rPr>
        <w:t>6</w:t>
      </w:r>
      <w:r w:rsidR="00861BD2">
        <w:fldChar w:fldCharType="end"/>
      </w:r>
      <w:r w:rsidR="00861BD2">
        <w:t xml:space="preserve">, </w:t>
      </w:r>
      <w:r w:rsidR="00861BD2">
        <w:fldChar w:fldCharType="begin"/>
      </w:r>
      <w:r w:rsidR="00861BD2">
        <w:instrText xml:space="preserve"> REF _Ref158830908 \h </w:instrText>
      </w:r>
      <w:r w:rsidR="00861BD2">
        <w:fldChar w:fldCharType="separate"/>
      </w:r>
      <w:r w:rsidR="00F76A9F">
        <w:t xml:space="preserve">Figuur </w:t>
      </w:r>
      <w:r w:rsidR="00F76A9F">
        <w:rPr>
          <w:noProof/>
        </w:rPr>
        <w:t>3</w:t>
      </w:r>
      <w:r w:rsidR="00861BD2">
        <w:fldChar w:fldCharType="end"/>
      </w:r>
      <w:r w:rsidR="00861BD2">
        <w:t>).</w:t>
      </w:r>
      <w:r w:rsidR="00A21B73">
        <w:t xml:space="preserve"> Dat is een verbetering ten opzichte van 2004</w:t>
      </w:r>
      <w:r w:rsidR="008D0061">
        <w:t xml:space="preserve">, </w:t>
      </w:r>
      <w:r w:rsidR="00A21B73">
        <w:t>toen 8,4% onvoldoende leermogelijkheden had en 2,4% een ernstig leerdeficit</w:t>
      </w:r>
      <w:r w:rsidR="00F633D8">
        <w:t>. Op de korte termijn (2019) zien we geen veranderingen.</w:t>
      </w:r>
      <w:r w:rsidR="001C5692">
        <w:t xml:space="preserve"> </w:t>
      </w:r>
    </w:p>
    <w:p w14:paraId="47E55E80" w14:textId="761C7158" w:rsidR="00C36342" w:rsidRDefault="00CD51B4" w:rsidP="00874F9A">
      <w:r>
        <w:t xml:space="preserve">Hoewel het onderwijs de </w:t>
      </w:r>
      <w:r w:rsidR="00976949">
        <w:t xml:space="preserve">evolutie </w:t>
      </w:r>
      <w:r w:rsidR="004F748F">
        <w:t xml:space="preserve">op de Vlaamse arbeidsmarkt volgt, zien we dat </w:t>
      </w:r>
      <w:r w:rsidR="00201827">
        <w:t xml:space="preserve">het aandeel met onvoldoende leermogelijkheden of een </w:t>
      </w:r>
      <w:r w:rsidR="00861BD2">
        <w:t>ernstig</w:t>
      </w:r>
      <w:r w:rsidR="00201827">
        <w:t xml:space="preserve"> leerdeficit substantieel </w:t>
      </w:r>
      <w:r w:rsidR="00E41DE3">
        <w:t xml:space="preserve">voor alle metingen </w:t>
      </w:r>
      <w:r w:rsidR="00201827">
        <w:t xml:space="preserve">lager ligt </w:t>
      </w:r>
      <w:r w:rsidR="003E196E">
        <w:t>in het onderwijs in vergelijking met</w:t>
      </w:r>
      <w:r w:rsidR="00976949">
        <w:t xml:space="preserve"> </w:t>
      </w:r>
      <w:r w:rsidR="00CB1002">
        <w:t xml:space="preserve">het Vlaamse sectorgemiddelde. </w:t>
      </w:r>
    </w:p>
    <w:p w14:paraId="101D59D2" w14:textId="49F5507F" w:rsidR="00923013" w:rsidRDefault="00923013" w:rsidP="00B0524D">
      <w:pPr>
        <w:pStyle w:val="Bijschrift"/>
      </w:pPr>
      <w:bookmarkStart w:id="27" w:name="_Ref158830900"/>
      <w:bookmarkStart w:id="28" w:name="_Toc165387854"/>
      <w:r>
        <w:t xml:space="preserve">Tabel </w:t>
      </w:r>
      <w:r>
        <w:fldChar w:fldCharType="begin"/>
      </w:r>
      <w:r>
        <w:instrText xml:space="preserve"> SEQ Tabel \* ARABIC </w:instrText>
      </w:r>
      <w:r>
        <w:fldChar w:fldCharType="separate"/>
      </w:r>
      <w:r w:rsidR="00F76A9F">
        <w:rPr>
          <w:noProof/>
        </w:rPr>
        <w:t>6</w:t>
      </w:r>
      <w:r>
        <w:rPr>
          <w:noProof/>
        </w:rPr>
        <w:fldChar w:fldCharType="end"/>
      </w:r>
      <w:bookmarkEnd w:id="27"/>
      <w:r>
        <w:t>:</w:t>
      </w:r>
      <w:r>
        <w:tab/>
      </w:r>
      <w:r w:rsidR="00283AD5">
        <w:t xml:space="preserve">Evolutie 2004-2023 van het aandeel werknemers met onvoldoende leermogelijkheden en een ernstig leerdeficit </w:t>
      </w:r>
      <w:r w:rsidR="00283AD5" w:rsidRPr="00EE6847">
        <w:t xml:space="preserve">in </w:t>
      </w:r>
      <w:r w:rsidR="000F3DA1" w:rsidRPr="00EE6847">
        <w:t>het onderwijs</w:t>
      </w:r>
      <w:r w:rsidR="00283AD5" w:rsidRPr="00EE6847">
        <w:t xml:space="preserve"> en op de</w:t>
      </w:r>
      <w:r w:rsidR="00283AD5">
        <w:t xml:space="preserve"> Vlaamse arbeidsmarkt</w:t>
      </w:r>
      <w:bookmarkEnd w:id="28"/>
      <w:r w:rsidR="00283AD5">
        <w:t xml:space="preserve"> </w:t>
      </w:r>
    </w:p>
    <w:p w14:paraId="6D1860D4" w14:textId="7CFE2D1A" w:rsidR="009428DA" w:rsidRDefault="00C36342" w:rsidP="00B0524D">
      <w:pPr>
        <w:keepNext/>
        <w:keepLines/>
      </w:pPr>
      <w:r w:rsidRPr="00C36342">
        <w:rPr>
          <w:noProof/>
        </w:rPr>
        <w:drawing>
          <wp:inline distT="0" distB="0" distL="0" distR="0" wp14:anchorId="75C43993" wp14:editId="165C1570">
            <wp:extent cx="5759450" cy="1377950"/>
            <wp:effectExtent l="0" t="0" r="0" b="0"/>
            <wp:docPr id="19399284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1377950"/>
                    </a:xfrm>
                    <a:prstGeom prst="rect">
                      <a:avLst/>
                    </a:prstGeom>
                    <a:noFill/>
                    <a:ln>
                      <a:noFill/>
                    </a:ln>
                  </pic:spPr>
                </pic:pic>
              </a:graphicData>
            </a:graphic>
          </wp:inline>
        </w:drawing>
      </w:r>
    </w:p>
    <w:p w14:paraId="1C1AD730" w14:textId="77777777" w:rsidR="007D2064" w:rsidRPr="00314483" w:rsidRDefault="007D2064" w:rsidP="00B0524D">
      <w:pPr>
        <w:keepNext/>
        <w:keepLines/>
        <w:suppressAutoHyphens/>
        <w:spacing w:after="120" w:line="180" w:lineRule="exact"/>
        <w:rPr>
          <w:sz w:val="18"/>
          <w:szCs w:val="18"/>
        </w:rPr>
      </w:pPr>
      <w:r w:rsidRPr="00314483">
        <w:rPr>
          <w:b/>
          <w:bCs/>
          <w:sz w:val="18"/>
          <w:szCs w:val="18"/>
        </w:rPr>
        <w:t>Bron:</w:t>
      </w:r>
      <w:r w:rsidRPr="00314483">
        <w:rPr>
          <w:sz w:val="18"/>
          <w:szCs w:val="18"/>
        </w:rPr>
        <w:t xml:space="preserve"> Vlaamse werkbaarheidsmonitor - werknemers 2004 - 20</w:t>
      </w:r>
      <w:r>
        <w:rPr>
          <w:sz w:val="18"/>
          <w:szCs w:val="18"/>
        </w:rPr>
        <w:t>23</w:t>
      </w:r>
    </w:p>
    <w:p w14:paraId="4CBE1EB5" w14:textId="77777777" w:rsidR="007D2064" w:rsidRPr="00314483" w:rsidRDefault="007D2064" w:rsidP="00B0524D">
      <w:pPr>
        <w:keepNext/>
        <w:keepLines/>
        <w:suppressAutoHyphens/>
        <w:spacing w:after="120" w:line="180" w:lineRule="exact"/>
        <w:rPr>
          <w:sz w:val="18"/>
          <w:szCs w:val="18"/>
        </w:rPr>
      </w:pPr>
      <w:r w:rsidRPr="00314483">
        <w:rPr>
          <w:b/>
          <w:bCs/>
          <w:sz w:val="18"/>
          <w:szCs w:val="18"/>
        </w:rPr>
        <w:t>Leeswijzer:</w:t>
      </w:r>
      <w:r w:rsidRPr="00314483">
        <w:rPr>
          <w:sz w:val="18"/>
          <w:szCs w:val="18"/>
        </w:rPr>
        <w:t xml:space="preserve"> </w:t>
      </w:r>
    </w:p>
    <w:p w14:paraId="34ACF087" w14:textId="77777777" w:rsidR="007D2064" w:rsidRPr="00236A7F" w:rsidRDefault="007D2064" w:rsidP="00AF0247">
      <w:pPr>
        <w:pStyle w:val="BronInfo"/>
        <w:keepNext/>
        <w:numPr>
          <w:ilvl w:val="0"/>
          <w:numId w:val="30"/>
        </w:numPr>
        <w:spacing w:after="120" w:line="200" w:lineRule="exact"/>
        <w:ind w:left="357" w:hanging="357"/>
      </w:pPr>
      <w:r>
        <w:t xml:space="preserve">de rij met </w:t>
      </w:r>
      <w:r w:rsidRPr="00E30E5E">
        <w:t xml:space="preserve">het verschoven </w:t>
      </w:r>
      <w:r w:rsidRPr="00E30E5E">
        <w:rPr>
          <w:b/>
          <w:bCs/>
        </w:rPr>
        <w:t>rode balkje ‘</w:t>
      </w:r>
      <w:r>
        <w:rPr>
          <w:b/>
          <w:bCs/>
        </w:rPr>
        <w:t>ernstig leerdeficit</w:t>
      </w:r>
      <w:r w:rsidRPr="00E30E5E">
        <w:rPr>
          <w:b/>
          <w:bCs/>
        </w:rPr>
        <w:t>’</w:t>
      </w:r>
      <w:r w:rsidRPr="00E30E5E">
        <w:t xml:space="preserve"> </w:t>
      </w:r>
      <w:r>
        <w:t xml:space="preserve">verwijst naar </w:t>
      </w:r>
      <w:r w:rsidRPr="00E30E5E">
        <w:t>een subgroep binnen de groep ‘</w:t>
      </w:r>
      <w:r>
        <w:t>onvoldoende leermogelijkheden’</w:t>
      </w:r>
      <w:r w:rsidRPr="00E30E5E">
        <w:t xml:space="preserve"> maar het aandeel wordt berekend op de totale populatie</w:t>
      </w:r>
      <w:r>
        <w:t>;</w:t>
      </w:r>
    </w:p>
    <w:p w14:paraId="4BD4C750" w14:textId="162FD7BE" w:rsidR="007D2064" w:rsidRPr="00363A44" w:rsidRDefault="007D2064" w:rsidP="00AF0247">
      <w:pPr>
        <w:pStyle w:val="BronInfo"/>
        <w:keepNext/>
        <w:numPr>
          <w:ilvl w:val="0"/>
          <w:numId w:val="30"/>
        </w:numPr>
        <w:spacing w:after="120" w:line="200" w:lineRule="exact"/>
        <w:ind w:left="357" w:hanging="357"/>
      </w:pPr>
      <w:r>
        <w:t xml:space="preserve">Voor betekenis van de </w:t>
      </w:r>
      <w:r w:rsidRPr="00511AFB">
        <w:rPr>
          <w:b/>
          <w:bCs/>
        </w:rPr>
        <w:t>kleurencodes</w:t>
      </w:r>
      <w:r>
        <w:t xml:space="preserve"> (groene/rode cijfers en kaders) en de </w:t>
      </w:r>
      <w:r w:rsidRPr="00511AFB">
        <w:rPr>
          <w:b/>
          <w:bCs/>
        </w:rPr>
        <w:t>verschiltoetsing</w:t>
      </w:r>
      <w:r>
        <w:t xml:space="preserve"> (s versus ns): zie </w:t>
      </w:r>
      <w:r w:rsidR="006873A5">
        <w:fldChar w:fldCharType="begin"/>
      </w:r>
      <w:r w:rsidR="006873A5">
        <w:instrText xml:space="preserve"> REF _Ref150358766 \h </w:instrText>
      </w:r>
      <w:r w:rsidR="006873A5">
        <w:fldChar w:fldCharType="separate"/>
      </w:r>
      <w:r w:rsidR="00F76A9F">
        <w:t xml:space="preserve">Tabel </w:t>
      </w:r>
      <w:r w:rsidR="00F76A9F">
        <w:rPr>
          <w:noProof/>
        </w:rPr>
        <w:t>4</w:t>
      </w:r>
      <w:r w:rsidR="006873A5">
        <w:fldChar w:fldCharType="end"/>
      </w:r>
      <w:r>
        <w:t xml:space="preserve"> onder 2.1 ‘Werkstress en burn-out’.</w:t>
      </w:r>
    </w:p>
    <w:p w14:paraId="507FC2F9" w14:textId="0407E699" w:rsidR="0082396B" w:rsidRDefault="0082396B" w:rsidP="009428DA">
      <w:r>
        <w:br w:type="page"/>
      </w:r>
    </w:p>
    <w:p w14:paraId="69FF4F2B" w14:textId="49AB89C9" w:rsidR="00283AD5" w:rsidRDefault="00923013" w:rsidP="00283AD5">
      <w:pPr>
        <w:pStyle w:val="Bijschrift"/>
      </w:pPr>
      <w:bookmarkStart w:id="29" w:name="_Ref158830908"/>
      <w:bookmarkStart w:id="30" w:name="_Toc165387836"/>
      <w:r>
        <w:t xml:space="preserve">Figuur </w:t>
      </w:r>
      <w:r w:rsidR="001F15B4">
        <w:fldChar w:fldCharType="begin"/>
      </w:r>
      <w:r w:rsidR="001F15B4">
        <w:instrText xml:space="preserve"> SEQ Figuur \* ARABIC </w:instrText>
      </w:r>
      <w:r w:rsidR="001F15B4">
        <w:fldChar w:fldCharType="separate"/>
      </w:r>
      <w:r w:rsidR="00F76A9F">
        <w:rPr>
          <w:noProof/>
        </w:rPr>
        <w:t>3</w:t>
      </w:r>
      <w:r w:rsidR="001F15B4">
        <w:fldChar w:fldCharType="end"/>
      </w:r>
      <w:bookmarkEnd w:id="29"/>
      <w:r w:rsidR="00283AD5">
        <w:t>:</w:t>
      </w:r>
      <w:r w:rsidR="00283AD5">
        <w:tab/>
        <w:t xml:space="preserve">Evolutie 2004-2023 van het aandeel werknemers met onvoldoende leermogelijkheden in </w:t>
      </w:r>
      <w:r w:rsidR="000F3DA1" w:rsidRPr="00EE6847">
        <w:t>het onderwijs</w:t>
      </w:r>
      <w:r w:rsidR="00D921FD" w:rsidRPr="00EE6847">
        <w:t>,</w:t>
      </w:r>
      <w:r w:rsidR="00D921FD">
        <w:t xml:space="preserve"> met aanduiding van significante afwijkingen t.o.v. het Vlaamse sectorgemiddeld</w:t>
      </w:r>
      <w:r w:rsidR="00E9117F">
        <w:t>e</w:t>
      </w:r>
      <w:bookmarkEnd w:id="30"/>
      <w:r w:rsidR="00283AD5">
        <w:t xml:space="preserve"> </w:t>
      </w:r>
    </w:p>
    <w:p w14:paraId="4C2E4A0E" w14:textId="64B51BEE" w:rsidR="005B5430" w:rsidRDefault="008860FA" w:rsidP="005A0A57">
      <w:r>
        <w:rPr>
          <w:noProof/>
        </w:rPr>
        <w:drawing>
          <wp:inline distT="0" distB="0" distL="0" distR="0" wp14:anchorId="00DA70FF" wp14:editId="1FDECCC6">
            <wp:extent cx="5760000" cy="3374916"/>
            <wp:effectExtent l="0" t="0" r="0" b="0"/>
            <wp:docPr id="185059279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3374916"/>
                    </a:xfrm>
                    <a:prstGeom prst="rect">
                      <a:avLst/>
                    </a:prstGeom>
                    <a:noFill/>
                  </pic:spPr>
                </pic:pic>
              </a:graphicData>
            </a:graphic>
          </wp:inline>
        </w:drawing>
      </w:r>
    </w:p>
    <w:p w14:paraId="1E7675F6" w14:textId="77777777" w:rsidR="007D2064" w:rsidRPr="00314483" w:rsidRDefault="007D2064" w:rsidP="007D2064">
      <w:pPr>
        <w:keepLines/>
        <w:suppressAutoHyphens/>
        <w:spacing w:after="120" w:line="180" w:lineRule="exact"/>
        <w:rPr>
          <w:sz w:val="18"/>
          <w:szCs w:val="18"/>
        </w:rPr>
      </w:pPr>
      <w:r w:rsidRPr="00314483">
        <w:rPr>
          <w:b/>
          <w:bCs/>
          <w:sz w:val="18"/>
          <w:szCs w:val="18"/>
        </w:rPr>
        <w:t>Bron:</w:t>
      </w:r>
      <w:r w:rsidRPr="00314483">
        <w:rPr>
          <w:sz w:val="18"/>
          <w:szCs w:val="18"/>
        </w:rPr>
        <w:t xml:space="preserve"> Vlaamse werkbaarheidsmonitor - werknemers 2004 - 20</w:t>
      </w:r>
      <w:r>
        <w:rPr>
          <w:sz w:val="18"/>
          <w:szCs w:val="18"/>
        </w:rPr>
        <w:t>23</w:t>
      </w:r>
    </w:p>
    <w:p w14:paraId="5A69F8B8" w14:textId="3647988C" w:rsidR="007969D7" w:rsidRPr="00314483" w:rsidRDefault="007969D7" w:rsidP="00AF0247">
      <w:pPr>
        <w:keepLines/>
        <w:suppressAutoHyphens/>
        <w:spacing w:after="120" w:line="200" w:lineRule="exact"/>
        <w:rPr>
          <w:sz w:val="18"/>
          <w:szCs w:val="18"/>
        </w:rPr>
      </w:pPr>
      <w:r w:rsidRPr="00314483">
        <w:rPr>
          <w:b/>
          <w:bCs/>
          <w:sz w:val="18"/>
          <w:szCs w:val="18"/>
        </w:rPr>
        <w:t>Leeswijzer:</w:t>
      </w:r>
      <w:r w:rsidRPr="00314483">
        <w:rPr>
          <w:sz w:val="18"/>
          <w:szCs w:val="18"/>
        </w:rPr>
        <w:t xml:space="preserve"> </w:t>
      </w:r>
      <w:r>
        <w:rPr>
          <w:sz w:val="18"/>
          <w:szCs w:val="18"/>
        </w:rPr>
        <w:t xml:space="preserve">Het cijfer over </w:t>
      </w:r>
      <w:r w:rsidR="00087968">
        <w:rPr>
          <w:sz w:val="18"/>
          <w:szCs w:val="18"/>
        </w:rPr>
        <w:t>onvoldoende leermogelijkheden</w:t>
      </w:r>
      <w:r w:rsidR="001F2E76">
        <w:rPr>
          <w:sz w:val="18"/>
          <w:szCs w:val="18"/>
        </w:rPr>
        <w:t xml:space="preserve"> </w:t>
      </w:r>
      <w:r>
        <w:rPr>
          <w:sz w:val="18"/>
          <w:szCs w:val="18"/>
        </w:rPr>
        <w:t xml:space="preserve">in Vlaanderen wordt enkel weergegeven wanneer er een afwijkend sectorgemiddelde voor </w:t>
      </w:r>
      <w:r w:rsidR="000F3DA1">
        <w:rPr>
          <w:sz w:val="18"/>
          <w:szCs w:val="18"/>
        </w:rPr>
        <w:t>het onderwijs</w:t>
      </w:r>
      <w:r>
        <w:rPr>
          <w:sz w:val="18"/>
          <w:szCs w:val="18"/>
        </w:rPr>
        <w:t xml:space="preserve"> is ten opzichte van Vlaanderen. Voor meer uitleg over de </w:t>
      </w:r>
      <w:r w:rsidRPr="006B41DF">
        <w:rPr>
          <w:b/>
          <w:bCs/>
          <w:sz w:val="18"/>
          <w:szCs w:val="18"/>
        </w:rPr>
        <w:t>verschiltoetsing</w:t>
      </w:r>
      <w:r>
        <w:rPr>
          <w:sz w:val="18"/>
          <w:szCs w:val="18"/>
        </w:rPr>
        <w:t xml:space="preserve"> (</w:t>
      </w:r>
      <w:r w:rsidRPr="006B41DF">
        <w:rPr>
          <w:sz w:val="18"/>
          <w:szCs w:val="18"/>
        </w:rPr>
        <w:t>s versus ns</w:t>
      </w:r>
      <w:r>
        <w:rPr>
          <w:sz w:val="18"/>
          <w:szCs w:val="18"/>
        </w:rPr>
        <w:t>)</w:t>
      </w:r>
      <w:r w:rsidR="006B41DF">
        <w:rPr>
          <w:sz w:val="18"/>
          <w:szCs w:val="18"/>
        </w:rPr>
        <w:t>:</w:t>
      </w:r>
      <w:r>
        <w:rPr>
          <w:sz w:val="18"/>
          <w:szCs w:val="18"/>
        </w:rPr>
        <w:t xml:space="preserve"> zie</w:t>
      </w:r>
      <w:r w:rsidRPr="00E9117F">
        <w:rPr>
          <w:sz w:val="16"/>
          <w:szCs w:val="16"/>
        </w:rPr>
        <w:t xml:space="preserve"> </w:t>
      </w:r>
      <w:r w:rsidRPr="00E9117F">
        <w:rPr>
          <w:sz w:val="16"/>
          <w:szCs w:val="16"/>
        </w:rPr>
        <w:fldChar w:fldCharType="begin"/>
      </w:r>
      <w:r w:rsidRPr="00E9117F">
        <w:rPr>
          <w:sz w:val="16"/>
          <w:szCs w:val="16"/>
        </w:rPr>
        <w:instrText xml:space="preserve"> REF _Ref150358766 \h </w:instrText>
      </w:r>
      <w:r w:rsidR="007F403A">
        <w:rPr>
          <w:sz w:val="16"/>
          <w:szCs w:val="16"/>
        </w:rPr>
        <w:instrText xml:space="preserve"> \* MERGEFORMAT </w:instrText>
      </w:r>
      <w:r w:rsidRPr="00E9117F">
        <w:rPr>
          <w:sz w:val="16"/>
          <w:szCs w:val="16"/>
        </w:rPr>
      </w:r>
      <w:r w:rsidRPr="00E9117F">
        <w:rPr>
          <w:sz w:val="16"/>
          <w:szCs w:val="16"/>
        </w:rPr>
        <w:fldChar w:fldCharType="separate"/>
      </w:r>
      <w:r w:rsidR="00F76A9F" w:rsidRPr="00F76A9F">
        <w:rPr>
          <w:sz w:val="18"/>
          <w:szCs w:val="18"/>
        </w:rPr>
        <w:t xml:space="preserve">Tabel </w:t>
      </w:r>
      <w:r w:rsidR="00F76A9F" w:rsidRPr="00F76A9F">
        <w:rPr>
          <w:noProof/>
          <w:sz w:val="18"/>
          <w:szCs w:val="18"/>
        </w:rPr>
        <w:t>4</w:t>
      </w:r>
      <w:r w:rsidRPr="00E9117F">
        <w:rPr>
          <w:sz w:val="16"/>
          <w:szCs w:val="16"/>
        </w:rPr>
        <w:fldChar w:fldCharType="end"/>
      </w:r>
      <w:r>
        <w:rPr>
          <w:sz w:val="18"/>
          <w:szCs w:val="18"/>
        </w:rPr>
        <w:t xml:space="preserve"> onder </w:t>
      </w:r>
      <w:r w:rsidR="0029014F">
        <w:rPr>
          <w:sz w:val="18"/>
          <w:szCs w:val="18"/>
        </w:rPr>
        <w:t>2.1 ‘W</w:t>
      </w:r>
      <w:r>
        <w:rPr>
          <w:sz w:val="18"/>
          <w:szCs w:val="18"/>
        </w:rPr>
        <w:t>erkstress en burn-out</w:t>
      </w:r>
      <w:r w:rsidR="0029014F">
        <w:rPr>
          <w:sz w:val="18"/>
          <w:szCs w:val="18"/>
        </w:rPr>
        <w:t>’</w:t>
      </w:r>
      <w:r>
        <w:rPr>
          <w:sz w:val="18"/>
          <w:szCs w:val="18"/>
        </w:rPr>
        <w:t xml:space="preserve">. </w:t>
      </w:r>
    </w:p>
    <w:p w14:paraId="0D4AF951" w14:textId="6CBA6BAE" w:rsidR="00624F7E" w:rsidRDefault="00624F7E" w:rsidP="00D92AE1">
      <w:pPr>
        <w:pStyle w:val="Kop2genummerd"/>
      </w:pPr>
      <w:bookmarkStart w:id="31" w:name="_Toc167355693"/>
      <w:r>
        <w:t>Werk-privébalans</w:t>
      </w:r>
      <w:bookmarkEnd w:id="31"/>
    </w:p>
    <w:p w14:paraId="049963C2" w14:textId="759F0835" w:rsidR="00624F7E" w:rsidRDefault="00624F7E" w:rsidP="00073CE3">
      <w:r>
        <w:t>De indicator ‘werk-privébalans’ verschaft informatie over de mate waarin de taakeisen in de werksituatie al dan niet belemmerende effecten hebben op de ‘</w:t>
      </w:r>
      <w:proofErr w:type="spellStart"/>
      <w:r>
        <w:t>thuis’situatie</w:t>
      </w:r>
      <w:proofErr w:type="spellEnd"/>
      <w:r>
        <w:t>. We labelen een situatie als problematisch wanneer de eisen van het werk systematisch combinatiemoeilijkheden stellen t.a.v. gezin en sociaal leven</w:t>
      </w:r>
      <w:r w:rsidR="000A3486">
        <w:t xml:space="preserve">. </w:t>
      </w:r>
      <w:r w:rsidR="00582C94">
        <w:t xml:space="preserve">Bij </w:t>
      </w:r>
      <w:r w:rsidR="003F49CC">
        <w:t xml:space="preserve">een acuut werk-privéconflict is er sprake van </w:t>
      </w:r>
      <w:r w:rsidR="00984A9E">
        <w:t>quasi</w:t>
      </w:r>
      <w:r w:rsidR="003F49CC">
        <w:t xml:space="preserve">-permanente conflicten tussen werk- en privésfeer. </w:t>
      </w:r>
    </w:p>
    <w:p w14:paraId="48A97352" w14:textId="6AFCF604" w:rsidR="007B352B" w:rsidRDefault="007B352B" w:rsidP="00073CE3">
      <w:r>
        <w:t xml:space="preserve">In 2023 </w:t>
      </w:r>
      <w:r w:rsidR="00D201C9">
        <w:t>heeft</w:t>
      </w:r>
      <w:r w:rsidR="000D0F95">
        <w:t xml:space="preserve"> 20,0% van de werknemers in het onderwijs problemen om het werk en de privésituatie te combineren</w:t>
      </w:r>
      <w:r w:rsidR="00AC6E72">
        <w:t xml:space="preserve"> (</w:t>
      </w:r>
      <w:r w:rsidR="00AC6E72">
        <w:fldChar w:fldCharType="begin"/>
      </w:r>
      <w:r w:rsidR="00AC6E72">
        <w:instrText xml:space="preserve"> REF _Ref158833529 \h </w:instrText>
      </w:r>
      <w:r w:rsidR="00AC6E72">
        <w:fldChar w:fldCharType="separate"/>
      </w:r>
      <w:r w:rsidR="00F76A9F">
        <w:t xml:space="preserve">Tabel </w:t>
      </w:r>
      <w:r w:rsidR="00F76A9F">
        <w:rPr>
          <w:noProof/>
        </w:rPr>
        <w:t>7</w:t>
      </w:r>
      <w:r w:rsidR="00AC6E72">
        <w:fldChar w:fldCharType="end"/>
      </w:r>
      <w:r w:rsidR="00AC6E72">
        <w:t xml:space="preserve">, </w:t>
      </w:r>
      <w:r w:rsidR="00AC6E72">
        <w:fldChar w:fldCharType="begin"/>
      </w:r>
      <w:r w:rsidR="00AC6E72">
        <w:instrText xml:space="preserve"> REF _Ref158833518 \h </w:instrText>
      </w:r>
      <w:r w:rsidR="00AC6E72">
        <w:fldChar w:fldCharType="separate"/>
      </w:r>
      <w:r w:rsidR="00F76A9F">
        <w:t xml:space="preserve">Figuur </w:t>
      </w:r>
      <w:r w:rsidR="00F76A9F">
        <w:rPr>
          <w:noProof/>
        </w:rPr>
        <w:t>4</w:t>
      </w:r>
      <w:r w:rsidR="00AC6E72">
        <w:fldChar w:fldCharType="end"/>
      </w:r>
      <w:r w:rsidR="00AC6E72">
        <w:t>)</w:t>
      </w:r>
      <w:r w:rsidR="000D09C6">
        <w:t xml:space="preserve">. Bij 5,2% is er zelfs sprake van een acuut werk-privéconflict. </w:t>
      </w:r>
      <w:r w:rsidR="00E92786">
        <w:t xml:space="preserve">We registeren </w:t>
      </w:r>
      <w:r w:rsidR="008D57A1">
        <w:t xml:space="preserve">in 2023 </w:t>
      </w:r>
      <w:r w:rsidR="00E92786">
        <w:t xml:space="preserve">terug een verbetering op na </w:t>
      </w:r>
      <w:r w:rsidR="008D57A1">
        <w:t>de meer ongunstige cijfers in 2019</w:t>
      </w:r>
      <w:r w:rsidR="0070128B">
        <w:t xml:space="preserve"> (23,7%)</w:t>
      </w:r>
      <w:r w:rsidR="008D57A1">
        <w:t xml:space="preserve">. </w:t>
      </w:r>
      <w:r w:rsidR="00023CFA">
        <w:t>Ondanks die verbetering kampt een hoger</w:t>
      </w:r>
      <w:r w:rsidR="00274039">
        <w:t xml:space="preserve"> aandeel met problemen in de werk-privécombinatie</w:t>
      </w:r>
      <w:r w:rsidR="00BC34D0" w:rsidRPr="00BC34D0">
        <w:t xml:space="preserve"> </w:t>
      </w:r>
      <w:r w:rsidR="00BC34D0">
        <w:t>in vergelijking met de nulmeting in 2004</w:t>
      </w:r>
      <w:r w:rsidR="005659FD">
        <w:t xml:space="preserve"> (</w:t>
      </w:r>
      <w:r w:rsidR="008B2EA7">
        <w:t>verschil van 5,1 procentpunten)</w:t>
      </w:r>
      <w:r w:rsidR="00023CFA">
        <w:t xml:space="preserve">. </w:t>
      </w:r>
      <w:r w:rsidR="00C14A7F">
        <w:t xml:space="preserve">De cijfers voor acuut werk-privéconflict blijven stabiel over deze lange periode. </w:t>
      </w:r>
    </w:p>
    <w:p w14:paraId="53B35DA0" w14:textId="00C6ED03" w:rsidR="00C14A7F" w:rsidRDefault="00D943CD" w:rsidP="00073CE3">
      <w:r>
        <w:t xml:space="preserve">Sinds de nulmeting </w:t>
      </w:r>
      <w:r w:rsidR="009A6B48">
        <w:t xml:space="preserve">in 2004 </w:t>
      </w:r>
      <w:r w:rsidR="00FC42FC">
        <w:t xml:space="preserve">zijn er </w:t>
      </w:r>
      <w:r w:rsidR="00C12B44">
        <w:t>telkens</w:t>
      </w:r>
      <w:r w:rsidR="007A2DF2">
        <w:t xml:space="preserve"> significante verschillen </w:t>
      </w:r>
      <w:r w:rsidR="00FC42FC">
        <w:t xml:space="preserve">tussen het onderwijs en </w:t>
      </w:r>
      <w:r w:rsidR="007A2DF2">
        <w:t>het Vlaams sectorgemiddelde</w:t>
      </w:r>
      <w:r w:rsidR="00C82E54">
        <w:t>: e</w:t>
      </w:r>
      <w:r w:rsidR="00481A5A">
        <w:t xml:space="preserve">en groter aandeel </w:t>
      </w:r>
      <w:r w:rsidR="00F67904">
        <w:t xml:space="preserve">werknemers in het onderwijs </w:t>
      </w:r>
      <w:r w:rsidR="00481A5A">
        <w:t>kampt met problemen in de werk-privécombinatie</w:t>
      </w:r>
      <w:r w:rsidR="00C82E54">
        <w:t>.</w:t>
      </w:r>
      <w:r w:rsidR="00DD17FD">
        <w:t xml:space="preserve"> </w:t>
      </w:r>
      <w:r w:rsidR="00C12B44">
        <w:t xml:space="preserve">Voor </w:t>
      </w:r>
      <w:r w:rsidR="00DD17FD">
        <w:t xml:space="preserve">een </w:t>
      </w:r>
      <w:r w:rsidR="00C12B44">
        <w:t xml:space="preserve">acuut werk-privéconflict </w:t>
      </w:r>
      <w:r w:rsidR="00D755FC">
        <w:t>treedt</w:t>
      </w:r>
      <w:r w:rsidR="00DD17FD">
        <w:t xml:space="preserve"> </w:t>
      </w:r>
      <w:r w:rsidR="00DC194B">
        <w:t xml:space="preserve">deze trend pas op </w:t>
      </w:r>
      <w:r w:rsidR="00C12B44">
        <w:t xml:space="preserve">vanaf </w:t>
      </w:r>
      <w:r w:rsidR="00D755FC">
        <w:t xml:space="preserve">het meetpunt </w:t>
      </w:r>
      <w:r w:rsidR="00C12B44">
        <w:t xml:space="preserve">2010. </w:t>
      </w:r>
    </w:p>
    <w:p w14:paraId="2399EB9C" w14:textId="294E9365" w:rsidR="006F6FB7" w:rsidRDefault="006F6FB7" w:rsidP="006F6FB7">
      <w:pPr>
        <w:pStyle w:val="Bijschrift"/>
      </w:pPr>
      <w:bookmarkStart w:id="32" w:name="_Ref158833529"/>
      <w:bookmarkStart w:id="33" w:name="_Toc165387855"/>
      <w:r>
        <w:t xml:space="preserve">Tabel </w:t>
      </w:r>
      <w:r>
        <w:fldChar w:fldCharType="begin"/>
      </w:r>
      <w:r>
        <w:instrText xml:space="preserve"> SEQ Tabel \* ARABIC </w:instrText>
      </w:r>
      <w:r>
        <w:fldChar w:fldCharType="separate"/>
      </w:r>
      <w:r w:rsidR="00F76A9F">
        <w:rPr>
          <w:noProof/>
        </w:rPr>
        <w:t>7</w:t>
      </w:r>
      <w:r>
        <w:rPr>
          <w:noProof/>
        </w:rPr>
        <w:fldChar w:fldCharType="end"/>
      </w:r>
      <w:bookmarkEnd w:id="32"/>
      <w:r>
        <w:t>:</w:t>
      </w:r>
      <w:r>
        <w:tab/>
        <w:t>Evolutie 200</w:t>
      </w:r>
      <w:r w:rsidR="00B569C2">
        <w:t>4</w:t>
      </w:r>
      <w:r>
        <w:t xml:space="preserve">-2023 van het aandeel werknemers met </w:t>
      </w:r>
      <w:r w:rsidR="00CA2BA2">
        <w:t>problemen</w:t>
      </w:r>
      <w:r w:rsidR="000325C9">
        <w:t xml:space="preserve"> met de</w:t>
      </w:r>
      <w:r w:rsidR="00CA2BA2">
        <w:t xml:space="preserve"> werk-privécombinatie en acuut werk-privéconflict</w:t>
      </w:r>
      <w:r w:rsidR="00B569C2">
        <w:t xml:space="preserve"> in </w:t>
      </w:r>
      <w:r w:rsidR="000F3DA1">
        <w:t>het onderwijs</w:t>
      </w:r>
      <w:r w:rsidR="00B569C2">
        <w:t xml:space="preserve"> en op de Vlaamse arbeidsmarkt</w:t>
      </w:r>
      <w:bookmarkEnd w:id="33"/>
    </w:p>
    <w:p w14:paraId="06234A94" w14:textId="4ADF70CA" w:rsidR="00856C22" w:rsidRDefault="00B76104" w:rsidP="00073CE3">
      <w:r w:rsidRPr="00B76104">
        <w:rPr>
          <w:noProof/>
        </w:rPr>
        <w:drawing>
          <wp:inline distT="0" distB="0" distL="0" distR="0" wp14:anchorId="641554BA" wp14:editId="408BC56A">
            <wp:extent cx="5759450" cy="1364615"/>
            <wp:effectExtent l="0" t="0" r="0" b="6985"/>
            <wp:docPr id="13265384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1364615"/>
                    </a:xfrm>
                    <a:prstGeom prst="rect">
                      <a:avLst/>
                    </a:prstGeom>
                    <a:noFill/>
                    <a:ln>
                      <a:noFill/>
                    </a:ln>
                  </pic:spPr>
                </pic:pic>
              </a:graphicData>
            </a:graphic>
          </wp:inline>
        </w:drawing>
      </w:r>
    </w:p>
    <w:p w14:paraId="7C174C94" w14:textId="77777777" w:rsidR="00FD2D73" w:rsidRPr="00314483" w:rsidRDefault="00FD2D73" w:rsidP="00FD2D73">
      <w:pPr>
        <w:keepLines/>
        <w:suppressAutoHyphens/>
        <w:spacing w:after="120" w:line="180" w:lineRule="exact"/>
        <w:rPr>
          <w:sz w:val="18"/>
          <w:szCs w:val="18"/>
        </w:rPr>
      </w:pPr>
      <w:r w:rsidRPr="00314483">
        <w:rPr>
          <w:b/>
          <w:bCs/>
          <w:sz w:val="18"/>
          <w:szCs w:val="18"/>
        </w:rPr>
        <w:t>Bron:</w:t>
      </w:r>
      <w:r w:rsidRPr="00314483">
        <w:rPr>
          <w:sz w:val="18"/>
          <w:szCs w:val="18"/>
        </w:rPr>
        <w:t xml:space="preserve"> Vlaamse werkbaarheidsmonitor - werknemers 2004 - 20</w:t>
      </w:r>
      <w:r>
        <w:rPr>
          <w:sz w:val="18"/>
          <w:szCs w:val="18"/>
        </w:rPr>
        <w:t>23</w:t>
      </w:r>
    </w:p>
    <w:p w14:paraId="24E1BD89" w14:textId="77777777" w:rsidR="00FD2D73" w:rsidRPr="00314483" w:rsidRDefault="00FD2D73" w:rsidP="00FD2D73">
      <w:pPr>
        <w:keepLines/>
        <w:suppressAutoHyphens/>
        <w:spacing w:after="120" w:line="180" w:lineRule="exact"/>
        <w:rPr>
          <w:sz w:val="18"/>
          <w:szCs w:val="18"/>
        </w:rPr>
      </w:pPr>
      <w:r w:rsidRPr="00314483">
        <w:rPr>
          <w:b/>
          <w:bCs/>
          <w:sz w:val="18"/>
          <w:szCs w:val="18"/>
        </w:rPr>
        <w:t>Leeswijzer:</w:t>
      </w:r>
      <w:r w:rsidRPr="00314483">
        <w:rPr>
          <w:sz w:val="18"/>
          <w:szCs w:val="18"/>
        </w:rPr>
        <w:t xml:space="preserve"> </w:t>
      </w:r>
    </w:p>
    <w:p w14:paraId="0D2F8E0D" w14:textId="4E6C565A" w:rsidR="00A94528" w:rsidRDefault="00FD2D73" w:rsidP="00511AFB">
      <w:pPr>
        <w:pStyle w:val="BronInfo"/>
        <w:numPr>
          <w:ilvl w:val="0"/>
          <w:numId w:val="30"/>
        </w:numPr>
        <w:spacing w:after="120" w:line="200" w:lineRule="exact"/>
        <w:ind w:left="357" w:hanging="357"/>
      </w:pPr>
      <w:r>
        <w:t xml:space="preserve">de rij met </w:t>
      </w:r>
      <w:r w:rsidRPr="00E30E5E">
        <w:t xml:space="preserve">het verschoven </w:t>
      </w:r>
      <w:r w:rsidRPr="00E30E5E">
        <w:rPr>
          <w:b/>
          <w:bCs/>
        </w:rPr>
        <w:t>rode balkje ‘</w:t>
      </w:r>
      <w:r>
        <w:rPr>
          <w:b/>
          <w:bCs/>
        </w:rPr>
        <w:t>acuut werk-privéconflict</w:t>
      </w:r>
      <w:r w:rsidRPr="00E30E5E">
        <w:rPr>
          <w:b/>
          <w:bCs/>
        </w:rPr>
        <w:t>’</w:t>
      </w:r>
      <w:r>
        <w:t xml:space="preserve"> verwijst naar </w:t>
      </w:r>
      <w:r w:rsidRPr="00E30E5E">
        <w:t>een subgroep binnen de groep ‘</w:t>
      </w:r>
      <w:r w:rsidR="00327680">
        <w:t>problemen met werk-privé</w:t>
      </w:r>
      <w:r>
        <w:t>combinatie</w:t>
      </w:r>
      <w:r w:rsidRPr="00E30E5E">
        <w:t>’ maar het aandeel wordt berekend op de totale populatie</w:t>
      </w:r>
      <w:r>
        <w:t>;</w:t>
      </w:r>
    </w:p>
    <w:p w14:paraId="0330ED3E" w14:textId="694C908D" w:rsidR="00FD2D73" w:rsidRDefault="00A94528" w:rsidP="00511AFB">
      <w:pPr>
        <w:pStyle w:val="BronInfo"/>
        <w:numPr>
          <w:ilvl w:val="0"/>
          <w:numId w:val="30"/>
        </w:numPr>
        <w:spacing w:after="120" w:line="200" w:lineRule="exact"/>
        <w:ind w:left="357" w:hanging="357"/>
      </w:pPr>
      <w:r w:rsidRPr="00A94528">
        <w:t xml:space="preserve">Voor betekenis van de </w:t>
      </w:r>
      <w:r w:rsidRPr="00511AFB">
        <w:rPr>
          <w:b/>
          <w:bCs/>
        </w:rPr>
        <w:t>kleurencodes</w:t>
      </w:r>
      <w:r w:rsidRPr="00A94528">
        <w:t xml:space="preserve"> (groene/rode cijfers en kaders) en de </w:t>
      </w:r>
      <w:r w:rsidRPr="00511AFB">
        <w:rPr>
          <w:b/>
          <w:bCs/>
        </w:rPr>
        <w:t>verschiltoetsing</w:t>
      </w:r>
      <w:r w:rsidRPr="00A94528">
        <w:t xml:space="preserve"> (s versus ns): zie </w:t>
      </w:r>
      <w:r w:rsidR="00DC6B7D">
        <w:fldChar w:fldCharType="begin"/>
      </w:r>
      <w:r w:rsidR="00DC6B7D">
        <w:instrText xml:space="preserve"> REF _Ref150358766 \h </w:instrText>
      </w:r>
      <w:r w:rsidR="00DC6B7D">
        <w:fldChar w:fldCharType="separate"/>
      </w:r>
      <w:r w:rsidR="00F76A9F">
        <w:t xml:space="preserve">Tabel </w:t>
      </w:r>
      <w:r w:rsidR="00F76A9F">
        <w:rPr>
          <w:noProof/>
        </w:rPr>
        <w:t>4</w:t>
      </w:r>
      <w:r w:rsidR="00DC6B7D">
        <w:fldChar w:fldCharType="end"/>
      </w:r>
      <w:r w:rsidRPr="00A94528">
        <w:t xml:space="preserve"> onder 2.1 ‘Werkstress en burn-out’.</w:t>
      </w:r>
    </w:p>
    <w:p w14:paraId="6CF6C2E8" w14:textId="1ABD458C" w:rsidR="007232B0" w:rsidRDefault="007232B0" w:rsidP="007232B0">
      <w:pPr>
        <w:pStyle w:val="Bijschrift"/>
      </w:pPr>
      <w:bookmarkStart w:id="34" w:name="_Ref158833518"/>
      <w:bookmarkStart w:id="35" w:name="_Toc165387837"/>
      <w:r>
        <w:t xml:space="preserve">Figuur </w:t>
      </w:r>
      <w:r w:rsidR="001F15B4">
        <w:fldChar w:fldCharType="begin"/>
      </w:r>
      <w:r w:rsidR="001F15B4">
        <w:instrText xml:space="preserve"> SEQ Figuur \* ARABIC </w:instrText>
      </w:r>
      <w:r w:rsidR="001F15B4">
        <w:fldChar w:fldCharType="separate"/>
      </w:r>
      <w:r w:rsidR="00F76A9F">
        <w:rPr>
          <w:noProof/>
        </w:rPr>
        <w:t>4</w:t>
      </w:r>
      <w:r w:rsidR="001F15B4">
        <w:fldChar w:fldCharType="end"/>
      </w:r>
      <w:bookmarkEnd w:id="34"/>
      <w:r>
        <w:t>:</w:t>
      </w:r>
      <w:r>
        <w:tab/>
      </w:r>
      <w:r w:rsidR="00B569C2">
        <w:t xml:space="preserve">Evolutie 2004-2023 van het aandeel werknemers </w:t>
      </w:r>
      <w:r w:rsidR="00BC333E">
        <w:t xml:space="preserve">met problemen </w:t>
      </w:r>
      <w:r w:rsidR="00265FBE">
        <w:t>in</w:t>
      </w:r>
      <w:r w:rsidR="000325C9">
        <w:t xml:space="preserve"> de werk-privécombinatie </w:t>
      </w:r>
      <w:r w:rsidR="00B52DBF" w:rsidRPr="00551F98">
        <w:t xml:space="preserve">in </w:t>
      </w:r>
      <w:r w:rsidR="000F3DA1" w:rsidRPr="00551F98">
        <w:t>het onderwijs</w:t>
      </w:r>
      <w:r w:rsidR="00B52DBF" w:rsidRPr="00551F98">
        <w:t>,</w:t>
      </w:r>
      <w:r w:rsidR="00B52DBF">
        <w:t xml:space="preserve"> met aanduiding van significante afwijkingen t.o.v. het Vlaamse sectorgemiddelde</w:t>
      </w:r>
      <w:bookmarkEnd w:id="35"/>
      <w:r w:rsidR="00B52DBF">
        <w:t xml:space="preserve"> </w:t>
      </w:r>
    </w:p>
    <w:p w14:paraId="46F2F041" w14:textId="1B4F6128" w:rsidR="007232B0" w:rsidRDefault="00551F98" w:rsidP="00073CE3">
      <w:r>
        <w:rPr>
          <w:noProof/>
        </w:rPr>
        <w:drawing>
          <wp:inline distT="0" distB="0" distL="0" distR="0" wp14:anchorId="5E3F1D60" wp14:editId="0B7E2A93">
            <wp:extent cx="5760000" cy="3387090"/>
            <wp:effectExtent l="0" t="0" r="0" b="3810"/>
            <wp:docPr id="95777454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3387090"/>
                    </a:xfrm>
                    <a:prstGeom prst="rect">
                      <a:avLst/>
                    </a:prstGeom>
                    <a:noFill/>
                  </pic:spPr>
                </pic:pic>
              </a:graphicData>
            </a:graphic>
          </wp:inline>
        </w:drawing>
      </w:r>
    </w:p>
    <w:p w14:paraId="7C5C073C" w14:textId="77777777" w:rsidR="00FD2D73" w:rsidRPr="00314483" w:rsidRDefault="00FD2D73" w:rsidP="00FD2D73">
      <w:pPr>
        <w:keepLines/>
        <w:suppressAutoHyphens/>
        <w:spacing w:after="120" w:line="180" w:lineRule="exact"/>
        <w:rPr>
          <w:sz w:val="18"/>
          <w:szCs w:val="18"/>
        </w:rPr>
      </w:pPr>
      <w:r w:rsidRPr="00314483">
        <w:rPr>
          <w:b/>
          <w:bCs/>
          <w:sz w:val="18"/>
          <w:szCs w:val="18"/>
        </w:rPr>
        <w:t>Bron:</w:t>
      </w:r>
      <w:r w:rsidRPr="00314483">
        <w:rPr>
          <w:sz w:val="18"/>
          <w:szCs w:val="18"/>
        </w:rPr>
        <w:t xml:space="preserve"> Vlaamse werkbaarheidsmonitor - werknemers 2004 - 20</w:t>
      </w:r>
      <w:r>
        <w:rPr>
          <w:sz w:val="18"/>
          <w:szCs w:val="18"/>
        </w:rPr>
        <w:t>23</w:t>
      </w:r>
    </w:p>
    <w:p w14:paraId="755DED74" w14:textId="65582973" w:rsidR="007969D7" w:rsidRPr="00314483" w:rsidRDefault="007969D7" w:rsidP="008704B9">
      <w:pPr>
        <w:keepLines/>
        <w:suppressAutoHyphens/>
        <w:spacing w:after="120" w:line="200" w:lineRule="exact"/>
        <w:rPr>
          <w:sz w:val="18"/>
          <w:szCs w:val="18"/>
        </w:rPr>
      </w:pPr>
      <w:r w:rsidRPr="00314483">
        <w:rPr>
          <w:b/>
          <w:bCs/>
          <w:sz w:val="18"/>
          <w:szCs w:val="18"/>
        </w:rPr>
        <w:t>Leeswijzer:</w:t>
      </w:r>
      <w:r w:rsidRPr="00314483">
        <w:rPr>
          <w:sz w:val="18"/>
          <w:szCs w:val="18"/>
        </w:rPr>
        <w:t xml:space="preserve"> </w:t>
      </w:r>
      <w:r>
        <w:rPr>
          <w:sz w:val="18"/>
          <w:szCs w:val="18"/>
        </w:rPr>
        <w:t xml:space="preserve">Het cijfer over </w:t>
      </w:r>
      <w:r w:rsidR="00B0781E">
        <w:rPr>
          <w:sz w:val="18"/>
          <w:szCs w:val="18"/>
        </w:rPr>
        <w:t xml:space="preserve">problemen werk-privécombinatie </w:t>
      </w:r>
      <w:r w:rsidR="00161255">
        <w:rPr>
          <w:sz w:val="18"/>
          <w:szCs w:val="18"/>
        </w:rPr>
        <w:t>voor</w:t>
      </w:r>
      <w:r>
        <w:rPr>
          <w:sz w:val="18"/>
          <w:szCs w:val="18"/>
        </w:rPr>
        <w:t xml:space="preserve"> Vlaanderen wordt enkel weergegeven wanneer </w:t>
      </w:r>
      <w:r w:rsidR="00B62388">
        <w:rPr>
          <w:sz w:val="18"/>
          <w:szCs w:val="18"/>
        </w:rPr>
        <w:t xml:space="preserve">het onderwijs significant </w:t>
      </w:r>
      <w:r>
        <w:rPr>
          <w:sz w:val="18"/>
          <w:szCs w:val="18"/>
        </w:rPr>
        <w:t>afwijk</w:t>
      </w:r>
      <w:r w:rsidR="00B62388">
        <w:rPr>
          <w:sz w:val="18"/>
          <w:szCs w:val="18"/>
        </w:rPr>
        <w:t>t van het Vlaamse</w:t>
      </w:r>
      <w:r>
        <w:rPr>
          <w:sz w:val="18"/>
          <w:szCs w:val="18"/>
        </w:rPr>
        <w:t xml:space="preserve"> sectorgemiddelde. Voor meer uitleg over de </w:t>
      </w:r>
      <w:r w:rsidRPr="0029014F">
        <w:rPr>
          <w:b/>
          <w:bCs/>
          <w:sz w:val="18"/>
          <w:szCs w:val="18"/>
        </w:rPr>
        <w:t>verschiltoetsing</w:t>
      </w:r>
      <w:r>
        <w:rPr>
          <w:sz w:val="18"/>
          <w:szCs w:val="18"/>
        </w:rPr>
        <w:t xml:space="preserve"> </w:t>
      </w:r>
      <w:r w:rsidRPr="0029014F">
        <w:rPr>
          <w:sz w:val="18"/>
          <w:szCs w:val="18"/>
        </w:rPr>
        <w:t>(s versus ns</w:t>
      </w:r>
      <w:r>
        <w:rPr>
          <w:sz w:val="18"/>
          <w:szCs w:val="18"/>
        </w:rPr>
        <w:t xml:space="preserve">) zie </w:t>
      </w:r>
      <w:r w:rsidRPr="00B0781E">
        <w:rPr>
          <w:sz w:val="18"/>
          <w:szCs w:val="18"/>
        </w:rPr>
        <w:fldChar w:fldCharType="begin"/>
      </w:r>
      <w:r w:rsidRPr="00B0781E">
        <w:rPr>
          <w:sz w:val="18"/>
          <w:szCs w:val="18"/>
        </w:rPr>
        <w:instrText xml:space="preserve"> REF _Ref150358766 \h </w:instrText>
      </w:r>
      <w:r w:rsidR="00B0781E">
        <w:rPr>
          <w:sz w:val="18"/>
          <w:szCs w:val="18"/>
        </w:rPr>
        <w:instrText xml:space="preserve"> \* MERGEFORMAT </w:instrText>
      </w:r>
      <w:r w:rsidRPr="00B0781E">
        <w:rPr>
          <w:sz w:val="18"/>
          <w:szCs w:val="18"/>
        </w:rPr>
      </w:r>
      <w:r w:rsidRPr="00B0781E">
        <w:rPr>
          <w:sz w:val="18"/>
          <w:szCs w:val="18"/>
        </w:rPr>
        <w:fldChar w:fldCharType="separate"/>
      </w:r>
      <w:r w:rsidR="00F76A9F" w:rsidRPr="00F76A9F">
        <w:rPr>
          <w:sz w:val="18"/>
          <w:szCs w:val="18"/>
        </w:rPr>
        <w:t xml:space="preserve">Tabel </w:t>
      </w:r>
      <w:r w:rsidR="00F76A9F" w:rsidRPr="00F76A9F">
        <w:rPr>
          <w:noProof/>
          <w:sz w:val="18"/>
          <w:szCs w:val="18"/>
        </w:rPr>
        <w:t>4</w:t>
      </w:r>
      <w:r w:rsidRPr="00B0781E">
        <w:rPr>
          <w:sz w:val="18"/>
          <w:szCs w:val="18"/>
        </w:rPr>
        <w:fldChar w:fldCharType="end"/>
      </w:r>
      <w:r w:rsidRPr="00B0781E">
        <w:rPr>
          <w:sz w:val="18"/>
          <w:szCs w:val="18"/>
        </w:rPr>
        <w:t xml:space="preserve"> ond</w:t>
      </w:r>
      <w:r>
        <w:rPr>
          <w:sz w:val="18"/>
          <w:szCs w:val="18"/>
        </w:rPr>
        <w:t xml:space="preserve">er </w:t>
      </w:r>
      <w:r w:rsidR="0029014F">
        <w:rPr>
          <w:sz w:val="18"/>
          <w:szCs w:val="18"/>
        </w:rPr>
        <w:t>2.1 ‘W</w:t>
      </w:r>
      <w:r>
        <w:rPr>
          <w:sz w:val="18"/>
          <w:szCs w:val="18"/>
        </w:rPr>
        <w:t>erkstress en burn-out</w:t>
      </w:r>
      <w:r w:rsidR="0029014F">
        <w:rPr>
          <w:sz w:val="18"/>
          <w:szCs w:val="18"/>
        </w:rPr>
        <w:t>’</w:t>
      </w:r>
      <w:r>
        <w:rPr>
          <w:sz w:val="18"/>
          <w:szCs w:val="18"/>
        </w:rPr>
        <w:t xml:space="preserve">. </w:t>
      </w:r>
    </w:p>
    <w:p w14:paraId="0B3B47C2" w14:textId="4F87C45C" w:rsidR="000B6506" w:rsidRDefault="00D858F1" w:rsidP="006C581E">
      <w:pPr>
        <w:pStyle w:val="Kop2genummerd"/>
      </w:pPr>
      <w:bookmarkStart w:id="36" w:name="_Toc167355694"/>
      <w:r>
        <w:t>Een combinatiekijk op werkbaarheid</w:t>
      </w:r>
      <w:bookmarkEnd w:id="36"/>
      <w:r w:rsidR="009F6EF0">
        <w:t xml:space="preserve"> </w:t>
      </w:r>
    </w:p>
    <w:p w14:paraId="3B84DEB1" w14:textId="3014CC92" w:rsidR="00EB7970" w:rsidRDefault="00A05170" w:rsidP="00EB7970">
      <w:r>
        <w:t>De combinatie van de vier indicatoren laat ons toe een evaluatie op te maken van de (evolutie in de) werkbaarheidssituatie van werknemers op de Vlaamse arbeidsmarkt.</w:t>
      </w:r>
      <w:r w:rsidR="001920C0">
        <w:t xml:space="preserve"> We onderscheiden daarbij drie situaties: werkbare jobs </w:t>
      </w:r>
      <w:r w:rsidR="008575E7">
        <w:t xml:space="preserve">of jobs </w:t>
      </w:r>
      <w:r w:rsidR="006D231E">
        <w:t>zonder werkbaarheidsknelpunten</w:t>
      </w:r>
      <w:r w:rsidR="001920C0">
        <w:t>, jobs met één werkbaarheidsknelpunt en jobs met twee of meer knelpunten.</w:t>
      </w:r>
    </w:p>
    <w:p w14:paraId="105F599D" w14:textId="05E72CD4" w:rsidR="005A075F" w:rsidRDefault="005A075F" w:rsidP="00EB7970">
      <w:r>
        <w:t xml:space="preserve">In 2023 heeft 48,1% van de werknemers in het onderwijs een werkbare job (namelijk een job zonder werkbaarheidsknelpunten), kampt 28,6% met één werkbaarheidsknelpunt en 23,2% met twee of meer werkbaarheidsknelpunten. </w:t>
      </w:r>
      <w:r w:rsidR="005806E4">
        <w:t xml:space="preserve">In vergelijking met 2019 heeft een even groot aandeel een werkbare job. </w:t>
      </w:r>
      <w:r w:rsidR="00CF1309">
        <w:t>In vergelijking met 2004 heeft nu een kleiner aandeel werkbaar werk (</w:t>
      </w:r>
      <w:r w:rsidR="008E55AC">
        <w:t>57,2% in 2004 versus 48,1% in 2023). Dit</w:t>
      </w:r>
      <w:r w:rsidR="008704B9">
        <w:t xml:space="preserve"> betekent ook </w:t>
      </w:r>
      <w:r w:rsidR="00522900">
        <w:t xml:space="preserve">dat </w:t>
      </w:r>
      <w:r w:rsidR="008E55AC">
        <w:t>een groter</w:t>
      </w:r>
      <w:r w:rsidR="00522900">
        <w:t xml:space="preserve"> aandeel te maken heeft </w:t>
      </w:r>
      <w:r w:rsidR="008E55AC">
        <w:t xml:space="preserve">met één of twee of meer werkbaarheidsknelpunten. </w:t>
      </w:r>
    </w:p>
    <w:p w14:paraId="1E13E7A5" w14:textId="0BAB6788" w:rsidR="00034491" w:rsidRDefault="003E3E06" w:rsidP="00EB7970">
      <w:r>
        <w:t xml:space="preserve">Sinds de nulmeting registeren we significante verschillen met het Vlaamse sectorgemiddelde. Het aandeel </w:t>
      </w:r>
      <w:r w:rsidR="00AD340D">
        <w:t xml:space="preserve">dat werkbaar werk heeft lag </w:t>
      </w:r>
      <w:r w:rsidR="000B318A">
        <w:t>vanaf 2004 tot en met de meting in 2016 steeds</w:t>
      </w:r>
      <w:r w:rsidR="00AD340D">
        <w:t xml:space="preserve"> hoger</w:t>
      </w:r>
      <w:r w:rsidR="008E76A5">
        <w:t xml:space="preserve">. </w:t>
      </w:r>
      <w:r w:rsidR="003466A0">
        <w:t xml:space="preserve">Daarna zien we het omgekeerde: </w:t>
      </w:r>
      <w:r w:rsidR="003230E9">
        <w:t xml:space="preserve">het onderwijs </w:t>
      </w:r>
      <w:r w:rsidR="00820CE5">
        <w:t xml:space="preserve">tekent </w:t>
      </w:r>
      <w:r w:rsidR="003230E9">
        <w:t>ongunstigere cijfers</w:t>
      </w:r>
      <w:r w:rsidR="005651A1">
        <w:t>.</w:t>
      </w:r>
    </w:p>
    <w:p w14:paraId="65580130" w14:textId="2E697C05" w:rsidR="00853F56" w:rsidRDefault="00853F56" w:rsidP="00AB488F">
      <w:pPr>
        <w:pStyle w:val="Bijschrift"/>
        <w:keepNext w:val="0"/>
      </w:pPr>
      <w:bookmarkStart w:id="37" w:name="_Ref155956084"/>
      <w:bookmarkStart w:id="38" w:name="_Toc165387856"/>
      <w:r>
        <w:t xml:space="preserve">Tabel </w:t>
      </w:r>
      <w:r>
        <w:fldChar w:fldCharType="begin"/>
      </w:r>
      <w:r>
        <w:instrText xml:space="preserve"> SEQ Tabel \* ARABIC </w:instrText>
      </w:r>
      <w:r>
        <w:fldChar w:fldCharType="separate"/>
      </w:r>
      <w:r w:rsidR="00F76A9F">
        <w:rPr>
          <w:noProof/>
        </w:rPr>
        <w:t>8</w:t>
      </w:r>
      <w:r>
        <w:rPr>
          <w:noProof/>
        </w:rPr>
        <w:fldChar w:fldCharType="end"/>
      </w:r>
      <w:bookmarkEnd w:id="37"/>
      <w:r>
        <w:t>:</w:t>
      </w:r>
      <w:r>
        <w:tab/>
        <w:t xml:space="preserve">Verdeling van het aandeel werknemers met een </w:t>
      </w:r>
      <w:r w:rsidR="00146016">
        <w:t xml:space="preserve">werkbare </w:t>
      </w:r>
      <w:r>
        <w:t xml:space="preserve">job, </w:t>
      </w:r>
      <w:r w:rsidR="00D1158E">
        <w:t xml:space="preserve">een job </w:t>
      </w:r>
      <w:r>
        <w:t xml:space="preserve">met één werkbaarheidsknelpunt of met meerdere werkbaarheidsknelpunten, 2004 – 2023 in </w:t>
      </w:r>
      <w:r w:rsidR="000F3DA1" w:rsidRPr="00CC26F2">
        <w:t>het onderwijs</w:t>
      </w:r>
      <w:r w:rsidRPr="00CC26F2">
        <w:t xml:space="preserve"> en</w:t>
      </w:r>
      <w:r>
        <w:t xml:space="preserve"> op de Vlaamse arbeidsmarkt</w:t>
      </w:r>
      <w:bookmarkEnd w:id="38"/>
    </w:p>
    <w:p w14:paraId="3AC7AC09" w14:textId="59F7DB1A" w:rsidR="00D317D5" w:rsidRDefault="00CC26F2" w:rsidP="00AB488F">
      <w:pPr>
        <w:keepLines/>
        <w:suppressAutoHyphens/>
      </w:pPr>
      <w:r w:rsidRPr="00CC26F2">
        <w:rPr>
          <w:noProof/>
        </w:rPr>
        <w:drawing>
          <wp:inline distT="0" distB="0" distL="0" distR="0" wp14:anchorId="3AE0BEA4" wp14:editId="5C0DA109">
            <wp:extent cx="5759450" cy="1811655"/>
            <wp:effectExtent l="0" t="0" r="0" b="0"/>
            <wp:docPr id="138344884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1811655"/>
                    </a:xfrm>
                    <a:prstGeom prst="rect">
                      <a:avLst/>
                    </a:prstGeom>
                    <a:noFill/>
                    <a:ln>
                      <a:noFill/>
                    </a:ln>
                  </pic:spPr>
                </pic:pic>
              </a:graphicData>
            </a:graphic>
          </wp:inline>
        </w:drawing>
      </w:r>
    </w:p>
    <w:p w14:paraId="0D8B5B86" w14:textId="45E338A2" w:rsidR="003D49BA" w:rsidRPr="00A2268E" w:rsidRDefault="003D49BA" w:rsidP="00AB488F">
      <w:pPr>
        <w:keepLines/>
        <w:suppressAutoHyphens/>
        <w:spacing w:after="120" w:line="180" w:lineRule="exact"/>
        <w:rPr>
          <w:b/>
          <w:bCs/>
          <w:sz w:val="18"/>
          <w:szCs w:val="18"/>
        </w:rPr>
      </w:pPr>
      <w:r w:rsidRPr="00A2268E">
        <w:rPr>
          <w:b/>
          <w:bCs/>
          <w:sz w:val="18"/>
          <w:szCs w:val="18"/>
        </w:rPr>
        <w:t xml:space="preserve">Bron: </w:t>
      </w:r>
      <w:r w:rsidRPr="00A2268E">
        <w:rPr>
          <w:sz w:val="18"/>
          <w:szCs w:val="18"/>
        </w:rPr>
        <w:t xml:space="preserve">Vlaamse </w:t>
      </w:r>
      <w:r w:rsidR="00B73943">
        <w:rPr>
          <w:sz w:val="18"/>
          <w:szCs w:val="18"/>
        </w:rPr>
        <w:t>w</w:t>
      </w:r>
      <w:r w:rsidRPr="00A2268E">
        <w:rPr>
          <w:sz w:val="18"/>
          <w:szCs w:val="18"/>
        </w:rPr>
        <w:t xml:space="preserve">erkbaarheidsmonitor </w:t>
      </w:r>
      <w:r w:rsidR="00E57680">
        <w:rPr>
          <w:sz w:val="18"/>
          <w:szCs w:val="18"/>
        </w:rPr>
        <w:t xml:space="preserve">- </w:t>
      </w:r>
      <w:r w:rsidR="00B73943">
        <w:rPr>
          <w:sz w:val="18"/>
          <w:szCs w:val="18"/>
        </w:rPr>
        <w:t>w</w:t>
      </w:r>
      <w:r w:rsidRPr="00A2268E">
        <w:rPr>
          <w:sz w:val="18"/>
          <w:szCs w:val="18"/>
        </w:rPr>
        <w:t>erknemers 2004</w:t>
      </w:r>
      <w:r w:rsidR="00E57680">
        <w:rPr>
          <w:sz w:val="18"/>
          <w:szCs w:val="18"/>
        </w:rPr>
        <w:t xml:space="preserve"> </w:t>
      </w:r>
      <w:r w:rsidRPr="00A2268E">
        <w:rPr>
          <w:sz w:val="18"/>
          <w:szCs w:val="18"/>
        </w:rPr>
        <w:t>-</w:t>
      </w:r>
      <w:r w:rsidR="00BA39BA">
        <w:rPr>
          <w:sz w:val="18"/>
          <w:szCs w:val="18"/>
        </w:rPr>
        <w:t xml:space="preserve"> </w:t>
      </w:r>
      <w:r w:rsidR="00E57680">
        <w:rPr>
          <w:sz w:val="18"/>
          <w:szCs w:val="18"/>
        </w:rPr>
        <w:t>2023</w:t>
      </w:r>
    </w:p>
    <w:p w14:paraId="3642D55C" w14:textId="77777777" w:rsidR="003D49BA" w:rsidRDefault="003D49BA" w:rsidP="00AB488F">
      <w:pPr>
        <w:keepLines/>
        <w:suppressAutoHyphens/>
        <w:spacing w:after="120" w:line="180" w:lineRule="exact"/>
        <w:rPr>
          <w:b/>
          <w:bCs/>
          <w:sz w:val="18"/>
          <w:szCs w:val="18"/>
        </w:rPr>
      </w:pPr>
      <w:r w:rsidRPr="00A2268E">
        <w:rPr>
          <w:b/>
          <w:bCs/>
          <w:sz w:val="18"/>
          <w:szCs w:val="18"/>
        </w:rPr>
        <w:t>Leeswijzer:</w:t>
      </w:r>
    </w:p>
    <w:p w14:paraId="416615E8" w14:textId="006A47A0" w:rsidR="003D49BA" w:rsidRDefault="003D49BA" w:rsidP="00AB488F">
      <w:pPr>
        <w:pStyle w:val="BronInfo"/>
        <w:numPr>
          <w:ilvl w:val="0"/>
          <w:numId w:val="30"/>
        </w:numPr>
        <w:spacing w:after="120" w:line="200" w:lineRule="exact"/>
        <w:ind w:left="357" w:hanging="357"/>
      </w:pPr>
      <w:r w:rsidRPr="001E5D65">
        <w:rPr>
          <w:b/>
          <w:bCs/>
        </w:rPr>
        <w:t>Cijfers in het groen</w:t>
      </w:r>
      <w:r>
        <w:t xml:space="preserve"> wijzen op een significante (Pearson chi²; p &lt; 0,05) toename</w:t>
      </w:r>
      <w:r w:rsidR="001E5D65">
        <w:t xml:space="preserve"> </w:t>
      </w:r>
      <w:r w:rsidR="00EF6D60">
        <w:t>van het aandeel werknemers met werkbaar wer</w:t>
      </w:r>
      <w:r w:rsidR="001E5D65">
        <w:t>k</w:t>
      </w:r>
      <w:r w:rsidR="00EF6D60">
        <w:t xml:space="preserve">/ afname van het aandeel werknemers met (meerdere) werkbaarheidsknelpunten ten opzichte van het vorige meetpunt. </w:t>
      </w:r>
      <w:r w:rsidR="001E5D65" w:rsidRPr="001E5D65">
        <w:rPr>
          <w:b/>
          <w:bCs/>
        </w:rPr>
        <w:t>Cijfers in het rood</w:t>
      </w:r>
      <w:r w:rsidR="001E5D65">
        <w:t xml:space="preserve"> wijzen op een significante (Pearson chi²; p&lt;0,05) afname van het aandeel met werkbaar werk /toename van het aandeel werknemers met (meerdere) werkbaarheidsknelpunten ten opzichte van het vorige meetpunt;</w:t>
      </w:r>
      <w:r>
        <w:t xml:space="preserve"> </w:t>
      </w:r>
    </w:p>
    <w:p w14:paraId="6B62DD7F" w14:textId="21E67EFD" w:rsidR="003D49BA" w:rsidRDefault="003D49BA" w:rsidP="00AB488F">
      <w:pPr>
        <w:pStyle w:val="BronInfo"/>
        <w:numPr>
          <w:ilvl w:val="0"/>
          <w:numId w:val="30"/>
        </w:numPr>
        <w:spacing w:after="120" w:line="200" w:lineRule="exact"/>
        <w:ind w:left="357" w:hanging="357"/>
      </w:pPr>
      <w:r w:rsidRPr="00037BD7">
        <w:rPr>
          <w:b/>
          <w:bCs/>
        </w:rPr>
        <w:t xml:space="preserve">Cijfer in een </w:t>
      </w:r>
      <w:r w:rsidR="002D3BB4">
        <w:rPr>
          <w:b/>
          <w:bCs/>
        </w:rPr>
        <w:t xml:space="preserve">rode </w:t>
      </w:r>
      <w:r w:rsidRPr="00037BD7">
        <w:rPr>
          <w:b/>
          <w:bCs/>
        </w:rPr>
        <w:t>kader</w:t>
      </w:r>
      <w:r>
        <w:t xml:space="preserve"> wij</w:t>
      </w:r>
      <w:r w:rsidR="00620BB9">
        <w:t>st</w:t>
      </w:r>
      <w:r>
        <w:t xml:space="preserve"> op een significante (Pearson chi²; p &lt; 0,05) </w:t>
      </w:r>
      <w:r w:rsidR="00586643">
        <w:t xml:space="preserve">afname </w:t>
      </w:r>
      <w:r w:rsidR="00E51A50">
        <w:t>van het aandeel werknemers</w:t>
      </w:r>
      <w:r w:rsidR="00586643">
        <w:t xml:space="preserve"> met werkbaar werk/ afname van het aandeel werknemers met (meerdere werkbaarheidsknelpunten </w:t>
      </w:r>
      <w:r w:rsidR="00446E51">
        <w:t>b</w:t>
      </w:r>
      <w:r w:rsidR="00516819">
        <w:t>ij een vergelijking van de meetpunten 2004</w:t>
      </w:r>
      <w:r>
        <w:t xml:space="preserve"> en 20</w:t>
      </w:r>
      <w:r w:rsidR="00620BB9">
        <w:t>23</w:t>
      </w:r>
      <w:r w:rsidR="00516819">
        <w:t>;</w:t>
      </w:r>
    </w:p>
    <w:p w14:paraId="7C5671C5" w14:textId="14F96A6E" w:rsidR="0060601B" w:rsidRDefault="003D49BA" w:rsidP="00AB488F">
      <w:pPr>
        <w:pStyle w:val="BronInfo"/>
        <w:numPr>
          <w:ilvl w:val="0"/>
          <w:numId w:val="29"/>
        </w:numPr>
        <w:spacing w:after="120" w:line="200" w:lineRule="exact"/>
        <w:ind w:left="357" w:hanging="357"/>
      </w:pPr>
      <w:r>
        <w:t xml:space="preserve">De verschiltoetsing </w:t>
      </w:r>
      <w:r w:rsidRPr="00947B88">
        <w:t>(</w:t>
      </w:r>
      <w:r w:rsidRPr="00947B88">
        <w:rPr>
          <w:b/>
          <w:bCs/>
        </w:rPr>
        <w:t xml:space="preserve">s </w:t>
      </w:r>
      <w:r w:rsidRPr="00947B88">
        <w:t>versus</w:t>
      </w:r>
      <w:r w:rsidRPr="00947B88">
        <w:rPr>
          <w:b/>
          <w:bCs/>
        </w:rPr>
        <w:t xml:space="preserve"> ns</w:t>
      </w:r>
      <w:r w:rsidRPr="00947B88">
        <w:t>)</w:t>
      </w:r>
      <w:r>
        <w:t xml:space="preserve"> </w:t>
      </w:r>
      <w:r w:rsidR="00924C27">
        <w:rPr>
          <w:rStyle w:val="eop"/>
          <w:color w:val="000000"/>
          <w:shd w:val="clear" w:color="auto" w:fill="FFFFFF"/>
        </w:rPr>
        <w:t xml:space="preserve">vergelijkt de score van geen werkbaarheidsknelpunten versus wel werkbaarheidsknelpunten van de sector met het gemiddelde van de scores van alle sectoren (niet in tabel). Om te bepalen of het gaat over een significante afwijking gebruiken we de techniek van logistische regressie (contrast: </w:t>
      </w:r>
      <w:proofErr w:type="spellStart"/>
      <w:r w:rsidR="00924C27">
        <w:rPr>
          <w:rStyle w:val="eop"/>
          <w:color w:val="000000"/>
          <w:shd w:val="clear" w:color="auto" w:fill="FFFFFF"/>
        </w:rPr>
        <w:t>deviation</w:t>
      </w:r>
      <w:proofErr w:type="spellEnd"/>
      <w:r w:rsidR="00924C27">
        <w:rPr>
          <w:rStyle w:val="eop"/>
          <w:color w:val="000000"/>
          <w:shd w:val="clear" w:color="auto" w:fill="FFFFFF"/>
        </w:rPr>
        <w:t xml:space="preserve">) </w:t>
      </w:r>
      <w:r w:rsidR="00924C27" w:rsidRPr="007A411E">
        <w:t>(</w:t>
      </w:r>
      <w:proofErr w:type="spellStart"/>
      <w:r w:rsidR="00924C27" w:rsidRPr="007A411E">
        <w:t>Wald</w:t>
      </w:r>
      <w:proofErr w:type="spellEnd"/>
      <w:r w:rsidR="00924C27" w:rsidRPr="007A411E">
        <w:t xml:space="preserve"> chi², s indien p &lt; 0,05 versus ns indien p ≥ 0,05).</w:t>
      </w:r>
    </w:p>
    <w:p w14:paraId="7232AB73" w14:textId="3F051662" w:rsidR="006E0E22" w:rsidRDefault="00C5013C" w:rsidP="00FE4EA8">
      <w:pPr>
        <w:pStyle w:val="Bijschrift"/>
      </w:pPr>
      <w:bookmarkStart w:id="39" w:name="_Ref156488681"/>
      <w:bookmarkStart w:id="40" w:name="_Toc165387838"/>
      <w:r>
        <w:t xml:space="preserve">Figuur </w:t>
      </w:r>
      <w:r w:rsidR="001F15B4">
        <w:fldChar w:fldCharType="begin"/>
      </w:r>
      <w:r w:rsidR="001F15B4">
        <w:instrText xml:space="preserve"> SEQ Figuur \* ARABIC </w:instrText>
      </w:r>
      <w:r w:rsidR="001F15B4">
        <w:fldChar w:fldCharType="separate"/>
      </w:r>
      <w:r w:rsidR="00F76A9F">
        <w:rPr>
          <w:noProof/>
        </w:rPr>
        <w:t>5</w:t>
      </w:r>
      <w:r w:rsidR="001F15B4">
        <w:fldChar w:fldCharType="end"/>
      </w:r>
      <w:bookmarkEnd w:id="39"/>
      <w:r>
        <w:t>:</w:t>
      </w:r>
      <w:r>
        <w:tab/>
      </w:r>
      <w:r w:rsidR="00FE4EA8">
        <w:t>Evolutie 2004-2023 van het aandeel werknemers met werkbaar werk in het onderwijs, met aanduiding van significante afwijkingen t.o.v. het Vlaamse sectorgemiddelde</w:t>
      </w:r>
      <w:bookmarkEnd w:id="40"/>
      <w:r w:rsidR="00FE4EA8">
        <w:t xml:space="preserve"> </w:t>
      </w:r>
    </w:p>
    <w:p w14:paraId="07BD3C95" w14:textId="27D3AE77" w:rsidR="00B64933" w:rsidRDefault="00CC26F2" w:rsidP="00093A70">
      <w:r>
        <w:rPr>
          <w:noProof/>
        </w:rPr>
        <w:drawing>
          <wp:inline distT="0" distB="0" distL="0" distR="0" wp14:anchorId="42943343" wp14:editId="318075F5">
            <wp:extent cx="5760000" cy="3565201"/>
            <wp:effectExtent l="0" t="0" r="0" b="0"/>
            <wp:docPr id="167835744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3565201"/>
                    </a:xfrm>
                    <a:prstGeom prst="rect">
                      <a:avLst/>
                    </a:prstGeom>
                    <a:noFill/>
                  </pic:spPr>
                </pic:pic>
              </a:graphicData>
            </a:graphic>
          </wp:inline>
        </w:drawing>
      </w:r>
    </w:p>
    <w:p w14:paraId="5805829B" w14:textId="3AD6C7B7" w:rsidR="00272D5A" w:rsidRDefault="00272D5A" w:rsidP="00272D5A">
      <w:pPr>
        <w:keepLines/>
        <w:suppressAutoHyphens/>
        <w:spacing w:after="120" w:line="180" w:lineRule="exact"/>
        <w:rPr>
          <w:sz w:val="18"/>
          <w:szCs w:val="18"/>
        </w:rPr>
      </w:pPr>
      <w:r w:rsidRPr="00A2268E">
        <w:rPr>
          <w:b/>
          <w:bCs/>
          <w:sz w:val="18"/>
          <w:szCs w:val="18"/>
        </w:rPr>
        <w:t xml:space="preserve">Bron: </w:t>
      </w:r>
      <w:r w:rsidRPr="00A2268E">
        <w:rPr>
          <w:sz w:val="18"/>
          <w:szCs w:val="18"/>
        </w:rPr>
        <w:t xml:space="preserve">Vlaamse </w:t>
      </w:r>
      <w:r w:rsidR="007D4A83">
        <w:rPr>
          <w:sz w:val="18"/>
          <w:szCs w:val="18"/>
        </w:rPr>
        <w:t>w</w:t>
      </w:r>
      <w:r w:rsidRPr="00A2268E">
        <w:rPr>
          <w:sz w:val="18"/>
          <w:szCs w:val="18"/>
        </w:rPr>
        <w:t xml:space="preserve">erkbaarheidsmonitor </w:t>
      </w:r>
      <w:r w:rsidR="007D4A83">
        <w:rPr>
          <w:sz w:val="18"/>
          <w:szCs w:val="18"/>
        </w:rPr>
        <w:t>- w</w:t>
      </w:r>
      <w:r w:rsidRPr="00A2268E">
        <w:rPr>
          <w:sz w:val="18"/>
          <w:szCs w:val="18"/>
        </w:rPr>
        <w:t>erknemers 2004</w:t>
      </w:r>
      <w:r w:rsidR="007D4A83">
        <w:rPr>
          <w:sz w:val="18"/>
          <w:szCs w:val="18"/>
        </w:rPr>
        <w:t xml:space="preserve"> - </w:t>
      </w:r>
      <w:r w:rsidRPr="00A2268E">
        <w:rPr>
          <w:sz w:val="18"/>
          <w:szCs w:val="18"/>
        </w:rPr>
        <w:t>20</w:t>
      </w:r>
      <w:r w:rsidR="007D4A83">
        <w:rPr>
          <w:sz w:val="18"/>
          <w:szCs w:val="18"/>
        </w:rPr>
        <w:t>23</w:t>
      </w:r>
    </w:p>
    <w:p w14:paraId="7BC10974" w14:textId="4C3363B6" w:rsidR="00F37E31" w:rsidRPr="00314483" w:rsidRDefault="00F37E31" w:rsidP="008C5B7F">
      <w:pPr>
        <w:keepLines/>
        <w:suppressAutoHyphens/>
        <w:spacing w:after="120" w:line="200" w:lineRule="exact"/>
        <w:rPr>
          <w:sz w:val="18"/>
          <w:szCs w:val="18"/>
        </w:rPr>
      </w:pPr>
      <w:r w:rsidRPr="00314483">
        <w:rPr>
          <w:b/>
          <w:bCs/>
          <w:sz w:val="18"/>
          <w:szCs w:val="18"/>
        </w:rPr>
        <w:t>Leeswijzer:</w:t>
      </w:r>
      <w:r w:rsidRPr="00314483">
        <w:rPr>
          <w:sz w:val="18"/>
          <w:szCs w:val="18"/>
        </w:rPr>
        <w:t xml:space="preserve"> </w:t>
      </w:r>
      <w:r>
        <w:rPr>
          <w:sz w:val="18"/>
          <w:szCs w:val="18"/>
        </w:rPr>
        <w:t xml:space="preserve">Het cijfer over </w:t>
      </w:r>
      <w:r w:rsidR="00B56FDB">
        <w:rPr>
          <w:sz w:val="18"/>
          <w:szCs w:val="18"/>
        </w:rPr>
        <w:t>werkbaar werk</w:t>
      </w:r>
      <w:r>
        <w:rPr>
          <w:sz w:val="18"/>
          <w:szCs w:val="18"/>
        </w:rPr>
        <w:t xml:space="preserve"> </w:t>
      </w:r>
      <w:r w:rsidR="006349F3">
        <w:rPr>
          <w:sz w:val="18"/>
          <w:szCs w:val="18"/>
        </w:rPr>
        <w:t>voor</w:t>
      </w:r>
      <w:r>
        <w:rPr>
          <w:sz w:val="18"/>
          <w:szCs w:val="18"/>
        </w:rPr>
        <w:t xml:space="preserve"> Vlaanderen wordt enkel weergegeven wanneer</w:t>
      </w:r>
      <w:r w:rsidR="006349F3">
        <w:rPr>
          <w:sz w:val="18"/>
          <w:szCs w:val="18"/>
        </w:rPr>
        <w:t xml:space="preserve"> het onderwijs significant afwijkt van het Vlaams </w:t>
      </w:r>
      <w:r w:rsidRPr="00CC26F2">
        <w:rPr>
          <w:sz w:val="18"/>
          <w:szCs w:val="18"/>
        </w:rPr>
        <w:t>sectorgemiddelde</w:t>
      </w:r>
      <w:r>
        <w:rPr>
          <w:sz w:val="18"/>
          <w:szCs w:val="18"/>
        </w:rPr>
        <w:t xml:space="preserve">. Voor meer uitleg over de </w:t>
      </w:r>
      <w:r w:rsidRPr="008C5B7F">
        <w:rPr>
          <w:b/>
          <w:bCs/>
          <w:sz w:val="18"/>
          <w:szCs w:val="18"/>
        </w:rPr>
        <w:t>verschiltoetsing</w:t>
      </w:r>
      <w:r>
        <w:rPr>
          <w:sz w:val="18"/>
          <w:szCs w:val="18"/>
        </w:rPr>
        <w:t xml:space="preserve"> </w:t>
      </w:r>
      <w:r w:rsidRPr="008C5B7F">
        <w:rPr>
          <w:sz w:val="18"/>
          <w:szCs w:val="18"/>
        </w:rPr>
        <w:t>(s versus ns)</w:t>
      </w:r>
      <w:r>
        <w:rPr>
          <w:sz w:val="18"/>
          <w:szCs w:val="18"/>
        </w:rPr>
        <w:t xml:space="preserve"> </w:t>
      </w:r>
      <w:r w:rsidRPr="00B56FDB">
        <w:rPr>
          <w:sz w:val="18"/>
          <w:szCs w:val="18"/>
        </w:rPr>
        <w:t xml:space="preserve">zie </w:t>
      </w:r>
      <w:r w:rsidR="0059348A" w:rsidRPr="00B56FDB">
        <w:rPr>
          <w:sz w:val="18"/>
          <w:szCs w:val="18"/>
        </w:rPr>
        <w:fldChar w:fldCharType="begin"/>
      </w:r>
      <w:r w:rsidR="0059348A" w:rsidRPr="00B56FDB">
        <w:rPr>
          <w:sz w:val="18"/>
          <w:szCs w:val="18"/>
        </w:rPr>
        <w:instrText xml:space="preserve"> REF _Ref155956084 \h </w:instrText>
      </w:r>
      <w:r w:rsidR="00B56FDB">
        <w:rPr>
          <w:sz w:val="18"/>
          <w:szCs w:val="18"/>
        </w:rPr>
        <w:instrText xml:space="preserve"> \* MERGEFORMAT </w:instrText>
      </w:r>
      <w:r w:rsidR="0059348A" w:rsidRPr="00B56FDB">
        <w:rPr>
          <w:sz w:val="18"/>
          <w:szCs w:val="18"/>
        </w:rPr>
      </w:r>
      <w:r w:rsidR="0059348A" w:rsidRPr="00B56FDB">
        <w:rPr>
          <w:sz w:val="18"/>
          <w:szCs w:val="18"/>
        </w:rPr>
        <w:fldChar w:fldCharType="separate"/>
      </w:r>
      <w:r w:rsidR="00F76A9F" w:rsidRPr="00F76A9F">
        <w:rPr>
          <w:sz w:val="18"/>
          <w:szCs w:val="18"/>
        </w:rPr>
        <w:t xml:space="preserve">Tabel </w:t>
      </w:r>
      <w:r w:rsidR="00F76A9F" w:rsidRPr="00F76A9F">
        <w:rPr>
          <w:noProof/>
          <w:sz w:val="18"/>
          <w:szCs w:val="18"/>
        </w:rPr>
        <w:t>8</w:t>
      </w:r>
      <w:r w:rsidR="0059348A" w:rsidRPr="00B56FDB">
        <w:rPr>
          <w:sz w:val="18"/>
          <w:szCs w:val="18"/>
        </w:rPr>
        <w:fldChar w:fldCharType="end"/>
      </w:r>
      <w:r w:rsidR="008C5B7F">
        <w:rPr>
          <w:sz w:val="18"/>
          <w:szCs w:val="18"/>
        </w:rPr>
        <w:t xml:space="preserve"> hierboven</w:t>
      </w:r>
      <w:r>
        <w:rPr>
          <w:sz w:val="18"/>
          <w:szCs w:val="18"/>
        </w:rPr>
        <w:t xml:space="preserve">. </w:t>
      </w:r>
    </w:p>
    <w:p w14:paraId="6D76EDB2" w14:textId="77777777" w:rsidR="0016267E" w:rsidRDefault="0016267E" w:rsidP="006C581E">
      <w:pPr>
        <w:pStyle w:val="Kop1genummerd"/>
      </w:pPr>
      <w:bookmarkStart w:id="41" w:name="_Toc167355695"/>
      <w:r>
        <w:t>Werkbaarheidsrisico’s in beeld</w:t>
      </w:r>
      <w:bookmarkEnd w:id="41"/>
    </w:p>
    <w:p w14:paraId="5E59A898" w14:textId="0B60DF98" w:rsidR="00512426" w:rsidRDefault="00366337" w:rsidP="00512426">
      <w:r>
        <w:t xml:space="preserve">De werkbaarheidsmonitor </w:t>
      </w:r>
      <w:r w:rsidR="00E8596C">
        <w:t>brengt</w:t>
      </w:r>
      <w:r>
        <w:t xml:space="preserve"> ook een aantal risicofactoren in </w:t>
      </w:r>
      <w:r w:rsidR="006959FC">
        <w:t>kaart</w:t>
      </w:r>
      <w:r>
        <w:t>, dit zijn determinanten in de arbeidssituatie die een i</w:t>
      </w:r>
      <w:r w:rsidR="00E8596C">
        <w:t xml:space="preserve">nvloed hebben op de </w:t>
      </w:r>
      <w:r w:rsidR="00073C82">
        <w:t>kwaliteit van de jobs en dus de werkbaarheid ervan</w:t>
      </w:r>
      <w:r w:rsidR="00E8596C">
        <w:t xml:space="preserve">. In dit hoofdstuk rapporteren we de cijfers van zes werkbaarheidsrisico’s: werkdruk, emotionele belasting, taakvariatie, autonomie, ondersteuning door de directe leiding en belastende fysieke arbeidsomstandigheden. </w:t>
      </w:r>
    </w:p>
    <w:p w14:paraId="10480D1C" w14:textId="60CDDCB3" w:rsidR="00795ADA" w:rsidRDefault="00795ADA" w:rsidP="006C581E">
      <w:pPr>
        <w:pStyle w:val="Kop2genummerd"/>
      </w:pPr>
      <w:bookmarkStart w:id="42" w:name="_Toc167355696"/>
      <w:r>
        <w:t>Werkdruk</w:t>
      </w:r>
      <w:bookmarkEnd w:id="42"/>
      <w:r>
        <w:t xml:space="preserve"> </w:t>
      </w:r>
    </w:p>
    <w:p w14:paraId="7009AE97" w14:textId="51B316AA" w:rsidR="002E46A1" w:rsidRDefault="00795ADA" w:rsidP="002F0FA7">
      <w:r>
        <w:t>De</w:t>
      </w:r>
      <w:r w:rsidR="004122D0">
        <w:t xml:space="preserve"> werkdruk-indicator </w:t>
      </w:r>
      <w:r w:rsidR="000353D1">
        <w:t>geeft de mate van arbeidsbelasting vanuit kwan</w:t>
      </w:r>
      <w:r w:rsidR="00E51ED2">
        <w:t>t</w:t>
      </w:r>
      <w:r w:rsidR="000353D1">
        <w:t xml:space="preserve">itatieve taakeisen, zoals werkvolume, werktempo en deadlines weer. </w:t>
      </w:r>
    </w:p>
    <w:p w14:paraId="782DCAD1" w14:textId="4B0D45F6" w:rsidR="006A6E37" w:rsidRDefault="0057578C" w:rsidP="002F0FA7">
      <w:r>
        <w:t xml:space="preserve">In 2023 heeft </w:t>
      </w:r>
      <w:r w:rsidR="006A6E37">
        <w:t xml:space="preserve">34,6% van de werknemers in het onderwijs een hoge werkdruk, </w:t>
      </w:r>
      <w:r w:rsidR="005B1199">
        <w:t xml:space="preserve">bij </w:t>
      </w:r>
      <w:r w:rsidR="006A6E37">
        <w:t xml:space="preserve">13,5% </w:t>
      </w:r>
      <w:r w:rsidR="005B1199">
        <w:t xml:space="preserve">is er sprake van </w:t>
      </w:r>
      <w:r w:rsidR="006A6E37">
        <w:t>een acuut hoge werkdruk</w:t>
      </w:r>
      <w:r w:rsidR="00CA0610">
        <w:t xml:space="preserve"> (</w:t>
      </w:r>
      <w:r w:rsidR="00CA0610">
        <w:fldChar w:fldCharType="begin"/>
      </w:r>
      <w:r w:rsidR="00CA0610">
        <w:instrText xml:space="preserve"> REF _Ref156488704 \h </w:instrText>
      </w:r>
      <w:r w:rsidR="00CA0610">
        <w:fldChar w:fldCharType="separate"/>
      </w:r>
      <w:r w:rsidR="00F76A9F">
        <w:t xml:space="preserve">Tabel </w:t>
      </w:r>
      <w:r w:rsidR="00F76A9F">
        <w:rPr>
          <w:noProof/>
        </w:rPr>
        <w:t>9</w:t>
      </w:r>
      <w:r w:rsidR="00CA0610">
        <w:fldChar w:fldCharType="end"/>
      </w:r>
      <w:r w:rsidR="00CA0610">
        <w:t xml:space="preserve">, </w:t>
      </w:r>
      <w:r w:rsidR="00CA0610">
        <w:fldChar w:fldCharType="begin"/>
      </w:r>
      <w:r w:rsidR="00CA0610">
        <w:instrText xml:space="preserve"> REF _Ref156481931 \h </w:instrText>
      </w:r>
      <w:r w:rsidR="00CA0610">
        <w:fldChar w:fldCharType="separate"/>
      </w:r>
      <w:r w:rsidR="00F76A9F">
        <w:t xml:space="preserve">Figuur </w:t>
      </w:r>
      <w:r w:rsidR="00F76A9F">
        <w:rPr>
          <w:noProof/>
        </w:rPr>
        <w:t>6</w:t>
      </w:r>
      <w:r w:rsidR="00CA0610">
        <w:fldChar w:fldCharType="end"/>
      </w:r>
      <w:r w:rsidR="00CA0610">
        <w:t>)</w:t>
      </w:r>
      <w:r w:rsidR="006A6E37">
        <w:t xml:space="preserve">. </w:t>
      </w:r>
      <w:r w:rsidR="00BF6032">
        <w:t xml:space="preserve">Dit is een verbetering ten opzichte van 2019 (respectievelijk 41,1% en 17,7%). </w:t>
      </w:r>
      <w:r w:rsidR="00952D69">
        <w:t xml:space="preserve">Over de lange termijn </w:t>
      </w:r>
      <w:r w:rsidR="00771001">
        <w:t xml:space="preserve">(vanaf 2004) </w:t>
      </w:r>
      <w:r w:rsidR="00952D69">
        <w:t xml:space="preserve">bekeken, compenseert de afname in 2023 niet de </w:t>
      </w:r>
      <w:r w:rsidR="005125E2">
        <w:t>opgetekende stijgingen</w:t>
      </w:r>
      <w:r w:rsidR="00952D69">
        <w:t xml:space="preserve"> i</w:t>
      </w:r>
      <w:r w:rsidR="000D78FE">
        <w:t>n 2016 en 2019</w:t>
      </w:r>
      <w:r w:rsidR="00952D69">
        <w:t xml:space="preserve">. </w:t>
      </w:r>
      <w:r w:rsidR="001F4C54">
        <w:t xml:space="preserve">Dat maakt dat </w:t>
      </w:r>
      <w:r w:rsidR="00CA0610">
        <w:t xml:space="preserve">in </w:t>
      </w:r>
      <w:r w:rsidR="009174FA">
        <w:t>vergelijking met 2004</w:t>
      </w:r>
      <w:r w:rsidR="00CA0610">
        <w:t xml:space="preserve"> </w:t>
      </w:r>
      <w:r w:rsidR="009174FA">
        <w:t xml:space="preserve">een </w:t>
      </w:r>
      <w:r w:rsidR="00952D69">
        <w:t xml:space="preserve">groter aandeel </w:t>
      </w:r>
      <w:r w:rsidR="009174FA">
        <w:t xml:space="preserve">te maken </w:t>
      </w:r>
      <w:r w:rsidR="001F4C54">
        <w:t xml:space="preserve">heeft </w:t>
      </w:r>
      <w:r w:rsidR="009174FA">
        <w:t xml:space="preserve">met </w:t>
      </w:r>
      <w:r w:rsidR="00952D69">
        <w:t>hoge werkdruk en acuut hoge werkdruk</w:t>
      </w:r>
      <w:r w:rsidR="00570DEF">
        <w:t xml:space="preserve"> in 2023</w:t>
      </w:r>
      <w:r w:rsidR="00E406A3">
        <w:t xml:space="preserve"> (</w:t>
      </w:r>
      <w:r w:rsidR="003E2004">
        <w:t>een verschil van respectievelijk 6,8 en 4,4 procentpunten)</w:t>
      </w:r>
      <w:r w:rsidR="009174FA">
        <w:t>.</w:t>
      </w:r>
      <w:r w:rsidR="00952D69">
        <w:t xml:space="preserve"> </w:t>
      </w:r>
    </w:p>
    <w:p w14:paraId="6DF5A87A" w14:textId="76EA2E4E" w:rsidR="006D6EE6" w:rsidRDefault="006D6EE6" w:rsidP="002F0FA7">
      <w:r w:rsidRPr="00B34201">
        <w:t>In het begin van de metingen (2004 en 2007) tekende de onderwijssector nog gunstigere scores op voor werkdruk in vergelijking met het Vlaamse sectorgemiddelde. Bij de metingen 2010, 2013, 2016 en 2023 registeren we geen significante verschillen</w:t>
      </w:r>
      <w:r w:rsidR="00A04011" w:rsidRPr="00B34201">
        <w:t xml:space="preserve">. In 2019 lag het aandeel </w:t>
      </w:r>
      <w:r w:rsidR="00567825" w:rsidRPr="00B34201">
        <w:t>met hoge werkdruk hoger.</w:t>
      </w:r>
      <w:r w:rsidR="00567825">
        <w:t xml:space="preserve"> </w:t>
      </w:r>
    </w:p>
    <w:p w14:paraId="693478DC" w14:textId="19B1AA85" w:rsidR="00093A70" w:rsidRDefault="00093A70" w:rsidP="00093A70">
      <w:pPr>
        <w:pStyle w:val="Bijschrift"/>
      </w:pPr>
      <w:bookmarkStart w:id="43" w:name="_Ref156488704"/>
      <w:bookmarkStart w:id="44" w:name="_Toc165387857"/>
      <w:r>
        <w:t xml:space="preserve">Tabel </w:t>
      </w:r>
      <w:r>
        <w:fldChar w:fldCharType="begin"/>
      </w:r>
      <w:r>
        <w:instrText xml:space="preserve"> SEQ Tabel \* ARABIC </w:instrText>
      </w:r>
      <w:r>
        <w:fldChar w:fldCharType="separate"/>
      </w:r>
      <w:r w:rsidR="00F76A9F">
        <w:rPr>
          <w:noProof/>
        </w:rPr>
        <w:t>9</w:t>
      </w:r>
      <w:r>
        <w:rPr>
          <w:noProof/>
        </w:rPr>
        <w:fldChar w:fldCharType="end"/>
      </w:r>
      <w:bookmarkEnd w:id="43"/>
      <w:r>
        <w:t>:</w:t>
      </w:r>
      <w:r>
        <w:tab/>
      </w:r>
      <w:r w:rsidR="00C96FCF">
        <w:t>E</w:t>
      </w:r>
      <w:r w:rsidR="00E51ED2">
        <w:t xml:space="preserve">volutie 2004-2023 van het aandeel werknemers geconfronteerd met (acuut) hoge werkdruk in </w:t>
      </w:r>
      <w:r w:rsidR="000F3DA1">
        <w:t>het onderwijs</w:t>
      </w:r>
      <w:r w:rsidR="00E51ED2">
        <w:t xml:space="preserve"> en op de Vlaamse arbeidsmarkt</w:t>
      </w:r>
      <w:bookmarkEnd w:id="44"/>
    </w:p>
    <w:p w14:paraId="0C2C87CE" w14:textId="04A0239C" w:rsidR="003556B8" w:rsidRPr="003556B8" w:rsidRDefault="001B0D75" w:rsidP="003556B8">
      <w:r w:rsidRPr="001B0D75">
        <w:rPr>
          <w:noProof/>
        </w:rPr>
        <w:drawing>
          <wp:inline distT="0" distB="0" distL="0" distR="0" wp14:anchorId="6FCAD672" wp14:editId="33304213">
            <wp:extent cx="5759450" cy="1401445"/>
            <wp:effectExtent l="0" t="0" r="0" b="8255"/>
            <wp:docPr id="8416699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1401445"/>
                    </a:xfrm>
                    <a:prstGeom prst="rect">
                      <a:avLst/>
                    </a:prstGeom>
                    <a:noFill/>
                    <a:ln>
                      <a:noFill/>
                    </a:ln>
                  </pic:spPr>
                </pic:pic>
              </a:graphicData>
            </a:graphic>
          </wp:inline>
        </w:drawing>
      </w:r>
    </w:p>
    <w:p w14:paraId="65F77249" w14:textId="77777777" w:rsidR="000D0E65" w:rsidRPr="00314483" w:rsidRDefault="000D0E65" w:rsidP="000D0E65">
      <w:pPr>
        <w:keepLines/>
        <w:suppressAutoHyphens/>
        <w:spacing w:after="120" w:line="180" w:lineRule="exact"/>
        <w:rPr>
          <w:sz w:val="18"/>
          <w:szCs w:val="18"/>
        </w:rPr>
      </w:pPr>
      <w:bookmarkStart w:id="45" w:name="_Hlk112333684"/>
      <w:r w:rsidRPr="00314483">
        <w:rPr>
          <w:b/>
          <w:bCs/>
          <w:sz w:val="18"/>
          <w:szCs w:val="18"/>
        </w:rPr>
        <w:t>Bron:</w:t>
      </w:r>
      <w:r w:rsidRPr="00314483">
        <w:rPr>
          <w:sz w:val="18"/>
          <w:szCs w:val="18"/>
        </w:rPr>
        <w:t xml:space="preserve"> Vlaamse werkbaarheidsmonitor - werknemers 2004 - 20</w:t>
      </w:r>
      <w:r>
        <w:rPr>
          <w:sz w:val="18"/>
          <w:szCs w:val="18"/>
        </w:rPr>
        <w:t>23</w:t>
      </w:r>
    </w:p>
    <w:p w14:paraId="60E8454A" w14:textId="77777777" w:rsidR="000D0E65" w:rsidRPr="00314483" w:rsidRDefault="000D0E65" w:rsidP="000D0E65">
      <w:pPr>
        <w:keepLines/>
        <w:suppressAutoHyphens/>
        <w:spacing w:after="120" w:line="180" w:lineRule="exact"/>
        <w:rPr>
          <w:sz w:val="18"/>
          <w:szCs w:val="18"/>
        </w:rPr>
      </w:pPr>
      <w:r w:rsidRPr="00314483">
        <w:rPr>
          <w:b/>
          <w:bCs/>
          <w:sz w:val="18"/>
          <w:szCs w:val="18"/>
        </w:rPr>
        <w:t>Leeswijzer:</w:t>
      </w:r>
      <w:r w:rsidRPr="00314483">
        <w:rPr>
          <w:sz w:val="18"/>
          <w:szCs w:val="18"/>
        </w:rPr>
        <w:t xml:space="preserve"> </w:t>
      </w:r>
    </w:p>
    <w:p w14:paraId="49B721DE" w14:textId="1EAAC7E4" w:rsidR="000D0E65" w:rsidRPr="00236A7F" w:rsidRDefault="000D0E65" w:rsidP="002F1C69">
      <w:pPr>
        <w:pStyle w:val="BronInfo"/>
        <w:numPr>
          <w:ilvl w:val="0"/>
          <w:numId w:val="30"/>
        </w:numPr>
        <w:spacing w:after="120" w:line="200" w:lineRule="exact"/>
        <w:ind w:left="357" w:hanging="357"/>
      </w:pPr>
      <w:r>
        <w:t xml:space="preserve">de rij met </w:t>
      </w:r>
      <w:r w:rsidRPr="00E30E5E">
        <w:t xml:space="preserve">het verschoven </w:t>
      </w:r>
      <w:r w:rsidRPr="00E30E5E">
        <w:rPr>
          <w:b/>
          <w:bCs/>
        </w:rPr>
        <w:t>rode balkje ‘</w:t>
      </w:r>
      <w:r w:rsidR="00592F59">
        <w:rPr>
          <w:b/>
          <w:bCs/>
        </w:rPr>
        <w:t>acuut hoge werkdruk</w:t>
      </w:r>
      <w:r w:rsidRPr="00E30E5E">
        <w:rPr>
          <w:b/>
          <w:bCs/>
        </w:rPr>
        <w:t>’</w:t>
      </w:r>
      <w:r w:rsidRPr="00E30E5E">
        <w:t xml:space="preserve"> </w:t>
      </w:r>
      <w:r>
        <w:t>verwijst naar</w:t>
      </w:r>
      <w:r w:rsidRPr="00E30E5E">
        <w:t xml:space="preserve"> een subgroep binnen de groep ‘</w:t>
      </w:r>
      <w:r w:rsidR="00592F59">
        <w:t>hoge werkdruk</w:t>
      </w:r>
      <w:r w:rsidRPr="00E30E5E">
        <w:t>’ maar het aandeel wordt berekend op de totale populatie</w:t>
      </w:r>
      <w:r>
        <w:t>;</w:t>
      </w:r>
    </w:p>
    <w:p w14:paraId="2C56B1B9" w14:textId="3CAAC5BB" w:rsidR="00042263" w:rsidRDefault="000D0E65" w:rsidP="002F1C69">
      <w:pPr>
        <w:keepLines/>
        <w:numPr>
          <w:ilvl w:val="0"/>
          <w:numId w:val="29"/>
        </w:numPr>
        <w:suppressAutoHyphens/>
        <w:spacing w:after="120" w:line="200" w:lineRule="exact"/>
        <w:ind w:left="357" w:hanging="357"/>
        <w:rPr>
          <w:sz w:val="18"/>
          <w:szCs w:val="18"/>
        </w:rPr>
      </w:pPr>
      <w:r w:rsidRPr="00314483">
        <w:rPr>
          <w:b/>
          <w:bCs/>
          <w:sz w:val="18"/>
          <w:szCs w:val="18"/>
        </w:rPr>
        <w:t xml:space="preserve">cijfers in het </w:t>
      </w:r>
      <w:r w:rsidR="00E33BBE">
        <w:rPr>
          <w:b/>
          <w:bCs/>
          <w:sz w:val="18"/>
          <w:szCs w:val="18"/>
        </w:rPr>
        <w:t xml:space="preserve">groen </w:t>
      </w:r>
      <w:r w:rsidRPr="00314483">
        <w:rPr>
          <w:sz w:val="18"/>
          <w:szCs w:val="18"/>
        </w:rPr>
        <w:t xml:space="preserve">wijzen op een significante (Pearson chi²; p&lt;0,05) </w:t>
      </w:r>
      <w:r w:rsidR="005E73D8">
        <w:rPr>
          <w:sz w:val="18"/>
          <w:szCs w:val="18"/>
        </w:rPr>
        <w:t>toename v</w:t>
      </w:r>
      <w:r w:rsidRPr="00314483">
        <w:rPr>
          <w:sz w:val="18"/>
          <w:szCs w:val="18"/>
        </w:rPr>
        <w:t xml:space="preserve">an het aandeel </w:t>
      </w:r>
      <w:r>
        <w:rPr>
          <w:sz w:val="18"/>
          <w:szCs w:val="18"/>
        </w:rPr>
        <w:t xml:space="preserve">werknemers </w:t>
      </w:r>
      <w:r w:rsidRPr="00314483">
        <w:rPr>
          <w:sz w:val="18"/>
          <w:szCs w:val="18"/>
        </w:rPr>
        <w:t xml:space="preserve">in een acceptabele </w:t>
      </w:r>
      <w:r w:rsidR="00042263">
        <w:rPr>
          <w:sz w:val="18"/>
          <w:szCs w:val="18"/>
        </w:rPr>
        <w:t>werkdruksituatie</w:t>
      </w:r>
      <w:r w:rsidR="00042263" w:rsidRPr="00B35C1E">
        <w:rPr>
          <w:sz w:val="18"/>
          <w:szCs w:val="18"/>
        </w:rPr>
        <w:t>/</w:t>
      </w:r>
      <w:r w:rsidR="00042263">
        <w:rPr>
          <w:sz w:val="18"/>
          <w:szCs w:val="18"/>
        </w:rPr>
        <w:t>af</w:t>
      </w:r>
      <w:r w:rsidR="00042263" w:rsidRPr="00314483">
        <w:rPr>
          <w:sz w:val="18"/>
          <w:szCs w:val="18"/>
        </w:rPr>
        <w:t xml:space="preserve">name van het aandeel werknemers </w:t>
      </w:r>
      <w:r w:rsidR="00042263">
        <w:rPr>
          <w:sz w:val="18"/>
          <w:szCs w:val="18"/>
        </w:rPr>
        <w:t xml:space="preserve">dat </w:t>
      </w:r>
      <w:r w:rsidR="00794FDB">
        <w:rPr>
          <w:sz w:val="18"/>
          <w:szCs w:val="18"/>
        </w:rPr>
        <w:t xml:space="preserve">geconfronteerd wordt </w:t>
      </w:r>
      <w:r w:rsidR="00042263" w:rsidRPr="00314483">
        <w:rPr>
          <w:sz w:val="18"/>
          <w:szCs w:val="18"/>
        </w:rPr>
        <w:t xml:space="preserve">met </w:t>
      </w:r>
      <w:r w:rsidR="00042263">
        <w:rPr>
          <w:sz w:val="18"/>
          <w:szCs w:val="18"/>
        </w:rPr>
        <w:t xml:space="preserve">een </w:t>
      </w:r>
      <w:r w:rsidR="00042263" w:rsidRPr="00B35C1E">
        <w:rPr>
          <w:sz w:val="18"/>
          <w:szCs w:val="18"/>
        </w:rPr>
        <w:t>(</w:t>
      </w:r>
      <w:r w:rsidR="00042263">
        <w:rPr>
          <w:sz w:val="18"/>
          <w:szCs w:val="18"/>
        </w:rPr>
        <w:t>acuut</w:t>
      </w:r>
      <w:r w:rsidR="00042263" w:rsidRPr="00B35C1E">
        <w:rPr>
          <w:sz w:val="18"/>
          <w:szCs w:val="18"/>
        </w:rPr>
        <w:t xml:space="preserve">) </w:t>
      </w:r>
      <w:r w:rsidR="00042263">
        <w:rPr>
          <w:sz w:val="18"/>
          <w:szCs w:val="18"/>
        </w:rPr>
        <w:t>hoge werkdruk in vergelijking met</w:t>
      </w:r>
      <w:r w:rsidR="00042263" w:rsidRPr="00314483">
        <w:rPr>
          <w:sz w:val="18"/>
          <w:szCs w:val="18"/>
        </w:rPr>
        <w:t xml:space="preserve"> het vorige meetpunt;</w:t>
      </w:r>
      <w:r w:rsidR="00042263" w:rsidRPr="00B35C1E">
        <w:rPr>
          <w:sz w:val="18"/>
          <w:szCs w:val="18"/>
        </w:rPr>
        <w:t xml:space="preserve"> </w:t>
      </w:r>
      <w:r w:rsidR="00042263" w:rsidRPr="00314483">
        <w:rPr>
          <w:b/>
          <w:bCs/>
          <w:sz w:val="18"/>
          <w:szCs w:val="18"/>
        </w:rPr>
        <w:t>cijfers in het rood</w:t>
      </w:r>
      <w:r w:rsidR="00042263" w:rsidRPr="00314483">
        <w:rPr>
          <w:sz w:val="18"/>
          <w:szCs w:val="18"/>
        </w:rPr>
        <w:t xml:space="preserve"> wijzen op een significante (Pearson chi²; p&lt;0,05) </w:t>
      </w:r>
      <w:r w:rsidR="00042263">
        <w:rPr>
          <w:sz w:val="18"/>
          <w:szCs w:val="18"/>
        </w:rPr>
        <w:t>afname van het aandeel werknemers in een acceptabele werkdruksituatie</w:t>
      </w:r>
      <w:r w:rsidR="00042263" w:rsidRPr="00B35C1E">
        <w:rPr>
          <w:sz w:val="18"/>
          <w:szCs w:val="18"/>
        </w:rPr>
        <w:t>/</w:t>
      </w:r>
      <w:r w:rsidR="00042263">
        <w:rPr>
          <w:sz w:val="18"/>
          <w:szCs w:val="18"/>
        </w:rPr>
        <w:t>toe</w:t>
      </w:r>
      <w:r w:rsidR="00042263" w:rsidRPr="00314483">
        <w:rPr>
          <w:sz w:val="18"/>
          <w:szCs w:val="18"/>
        </w:rPr>
        <w:t xml:space="preserve">name van het aandeel werknemers </w:t>
      </w:r>
      <w:r w:rsidR="00042263">
        <w:rPr>
          <w:sz w:val="18"/>
          <w:szCs w:val="18"/>
        </w:rPr>
        <w:t xml:space="preserve">dat </w:t>
      </w:r>
      <w:r w:rsidR="00375E4C">
        <w:rPr>
          <w:sz w:val="18"/>
          <w:szCs w:val="18"/>
        </w:rPr>
        <w:t xml:space="preserve">geconfronteerd wordt </w:t>
      </w:r>
      <w:r w:rsidR="00042263" w:rsidRPr="00314483">
        <w:rPr>
          <w:sz w:val="18"/>
          <w:szCs w:val="18"/>
        </w:rPr>
        <w:t xml:space="preserve">met </w:t>
      </w:r>
      <w:r w:rsidR="00042263">
        <w:rPr>
          <w:sz w:val="18"/>
          <w:szCs w:val="18"/>
        </w:rPr>
        <w:t xml:space="preserve">een </w:t>
      </w:r>
      <w:r w:rsidR="00042263" w:rsidRPr="00B35C1E">
        <w:rPr>
          <w:sz w:val="18"/>
          <w:szCs w:val="18"/>
        </w:rPr>
        <w:t>(</w:t>
      </w:r>
      <w:r w:rsidR="00042263">
        <w:rPr>
          <w:sz w:val="18"/>
          <w:szCs w:val="18"/>
        </w:rPr>
        <w:t>acuut</w:t>
      </w:r>
      <w:r w:rsidR="00042263" w:rsidRPr="00B35C1E">
        <w:rPr>
          <w:sz w:val="18"/>
          <w:szCs w:val="18"/>
        </w:rPr>
        <w:t xml:space="preserve">) </w:t>
      </w:r>
      <w:r w:rsidR="00042263">
        <w:rPr>
          <w:sz w:val="18"/>
          <w:szCs w:val="18"/>
        </w:rPr>
        <w:t>hoge werkdruk in vergelijking met</w:t>
      </w:r>
      <w:r w:rsidR="00042263" w:rsidRPr="00314483">
        <w:rPr>
          <w:sz w:val="18"/>
          <w:szCs w:val="18"/>
        </w:rPr>
        <w:t xml:space="preserve"> het vorige meetpunt;</w:t>
      </w:r>
    </w:p>
    <w:p w14:paraId="04D0EF3A" w14:textId="5077FC2E" w:rsidR="000D0E65" w:rsidRDefault="000D0E65" w:rsidP="002F1C69">
      <w:pPr>
        <w:keepLines/>
        <w:numPr>
          <w:ilvl w:val="0"/>
          <w:numId w:val="29"/>
        </w:numPr>
        <w:suppressAutoHyphens/>
        <w:spacing w:after="120" w:line="200" w:lineRule="exact"/>
        <w:ind w:left="357" w:hanging="357"/>
        <w:rPr>
          <w:sz w:val="18"/>
          <w:szCs w:val="18"/>
        </w:rPr>
      </w:pPr>
      <w:r w:rsidRPr="00314483">
        <w:rPr>
          <w:b/>
          <w:bCs/>
          <w:sz w:val="18"/>
          <w:szCs w:val="18"/>
        </w:rPr>
        <w:t>de rode omkadering van de meetgegevens 20</w:t>
      </w:r>
      <w:r>
        <w:rPr>
          <w:b/>
          <w:bCs/>
          <w:sz w:val="18"/>
          <w:szCs w:val="18"/>
        </w:rPr>
        <w:t>23</w:t>
      </w:r>
      <w:r w:rsidRPr="00314483">
        <w:rPr>
          <w:sz w:val="18"/>
          <w:szCs w:val="18"/>
        </w:rPr>
        <w:t xml:space="preserve"> wijst op een significante (Pearson chi²; p&lt;0,05) afname van het aandeel</w:t>
      </w:r>
      <w:r w:rsidR="00F85431">
        <w:rPr>
          <w:sz w:val="18"/>
          <w:szCs w:val="18"/>
        </w:rPr>
        <w:t xml:space="preserve"> werknemers</w:t>
      </w:r>
      <w:r w:rsidRPr="00314483">
        <w:rPr>
          <w:sz w:val="18"/>
          <w:szCs w:val="18"/>
        </w:rPr>
        <w:t xml:space="preserve"> in een acceptabele </w:t>
      </w:r>
      <w:r w:rsidR="00CC3CCA">
        <w:rPr>
          <w:sz w:val="18"/>
          <w:szCs w:val="18"/>
        </w:rPr>
        <w:t xml:space="preserve">werkdruksituatie/toename </w:t>
      </w:r>
      <w:r w:rsidRPr="00314483">
        <w:rPr>
          <w:sz w:val="18"/>
          <w:szCs w:val="18"/>
        </w:rPr>
        <w:t xml:space="preserve">van het aandeel werknemers </w:t>
      </w:r>
      <w:r w:rsidR="0009273D">
        <w:rPr>
          <w:sz w:val="18"/>
          <w:szCs w:val="18"/>
        </w:rPr>
        <w:t xml:space="preserve">dat </w:t>
      </w:r>
      <w:r w:rsidR="00F85431">
        <w:rPr>
          <w:sz w:val="18"/>
          <w:szCs w:val="18"/>
        </w:rPr>
        <w:t xml:space="preserve">geconfronteerd wordt </w:t>
      </w:r>
      <w:r w:rsidR="0009273D">
        <w:rPr>
          <w:sz w:val="18"/>
          <w:szCs w:val="18"/>
        </w:rPr>
        <w:t xml:space="preserve">met een (acuut) hoge werkdruk </w:t>
      </w:r>
      <w:r w:rsidRPr="00314483">
        <w:rPr>
          <w:sz w:val="18"/>
          <w:szCs w:val="18"/>
        </w:rPr>
        <w:t xml:space="preserve">bij een vergelijking met de nulmeting 2004 (een groene omkadering zou wijzen op een significante verbetering van de situatie op het vlak van werkstress over de voorbije </w:t>
      </w:r>
      <w:r>
        <w:rPr>
          <w:sz w:val="18"/>
          <w:szCs w:val="18"/>
        </w:rPr>
        <w:t>20</w:t>
      </w:r>
      <w:r w:rsidRPr="00314483">
        <w:rPr>
          <w:sz w:val="18"/>
          <w:szCs w:val="18"/>
        </w:rPr>
        <w:t xml:space="preserve"> jaar);</w:t>
      </w:r>
    </w:p>
    <w:bookmarkEnd w:id="45"/>
    <w:p w14:paraId="77DC2930" w14:textId="77777777" w:rsidR="002F1C69" w:rsidRDefault="002F1C69" w:rsidP="002F1C69">
      <w:pPr>
        <w:pStyle w:val="BronInfo"/>
        <w:keepNext/>
        <w:numPr>
          <w:ilvl w:val="0"/>
          <w:numId w:val="29"/>
        </w:numPr>
        <w:spacing w:after="120" w:line="200" w:lineRule="exact"/>
      </w:pPr>
      <w:r>
        <w:rPr>
          <w:rStyle w:val="eop"/>
          <w:color w:val="000000"/>
          <w:shd w:val="clear" w:color="auto" w:fill="FFFFFF"/>
        </w:rPr>
        <w:t>De verschiltoetsing (</w:t>
      </w:r>
      <w:r>
        <w:rPr>
          <w:rStyle w:val="eop"/>
          <w:b/>
          <w:bCs/>
          <w:color w:val="000000"/>
          <w:shd w:val="clear" w:color="auto" w:fill="FFFFFF"/>
        </w:rPr>
        <w:t>s</w:t>
      </w:r>
      <w:r>
        <w:rPr>
          <w:rStyle w:val="eop"/>
          <w:color w:val="000000"/>
          <w:shd w:val="clear" w:color="auto" w:fill="FFFFFF"/>
        </w:rPr>
        <w:t xml:space="preserve"> versus </w:t>
      </w:r>
      <w:r>
        <w:rPr>
          <w:rStyle w:val="eop"/>
          <w:b/>
          <w:bCs/>
          <w:color w:val="000000"/>
          <w:shd w:val="clear" w:color="auto" w:fill="FFFFFF"/>
        </w:rPr>
        <w:t>ns</w:t>
      </w:r>
      <w:r>
        <w:rPr>
          <w:rStyle w:val="eop"/>
          <w:color w:val="000000"/>
          <w:shd w:val="clear" w:color="auto" w:fill="FFFFFF"/>
        </w:rPr>
        <w:t xml:space="preserve">) vergelijkt de score van de sector met het gemiddelde van de scores van alle sectoren (niet in tabel). Om te bepalen of het gaat over een significante afwijking gebruiken we de techniek van logistische regressie (contrast: </w:t>
      </w:r>
      <w:proofErr w:type="spellStart"/>
      <w:r>
        <w:rPr>
          <w:rStyle w:val="eop"/>
          <w:color w:val="000000"/>
          <w:shd w:val="clear" w:color="auto" w:fill="FFFFFF"/>
        </w:rPr>
        <w:t>deviation</w:t>
      </w:r>
      <w:proofErr w:type="spellEnd"/>
      <w:r>
        <w:rPr>
          <w:rStyle w:val="eop"/>
          <w:color w:val="000000"/>
          <w:shd w:val="clear" w:color="auto" w:fill="FFFFFF"/>
        </w:rPr>
        <w:t xml:space="preserve">) </w:t>
      </w:r>
      <w:r w:rsidRPr="007A411E">
        <w:t>(</w:t>
      </w:r>
      <w:proofErr w:type="spellStart"/>
      <w:r w:rsidRPr="007A411E">
        <w:t>Wald</w:t>
      </w:r>
      <w:proofErr w:type="spellEnd"/>
      <w:r w:rsidRPr="007A411E">
        <w:t xml:space="preserve"> chi², s indien p &lt; 0,05 versus ns indien p ≥ 0,05).</w:t>
      </w:r>
    </w:p>
    <w:p w14:paraId="374E55E0" w14:textId="6A205C78" w:rsidR="00BF2CB9" w:rsidRDefault="00BF2CB9" w:rsidP="001613D5">
      <w:r>
        <w:br w:type="page"/>
      </w:r>
    </w:p>
    <w:p w14:paraId="4B64C888" w14:textId="03411187" w:rsidR="00135B43" w:rsidRDefault="00135B43" w:rsidP="00135B43">
      <w:pPr>
        <w:pStyle w:val="Bijschrift"/>
      </w:pPr>
      <w:bookmarkStart w:id="46" w:name="_Ref156481931"/>
      <w:bookmarkStart w:id="47" w:name="_Toc165387839"/>
      <w:r>
        <w:t xml:space="preserve">Figuur </w:t>
      </w:r>
      <w:r w:rsidR="001F15B4">
        <w:fldChar w:fldCharType="begin"/>
      </w:r>
      <w:r w:rsidR="001F15B4">
        <w:instrText xml:space="preserve"> SEQ Figuur \* ARABIC </w:instrText>
      </w:r>
      <w:r w:rsidR="001F15B4">
        <w:fldChar w:fldCharType="separate"/>
      </w:r>
      <w:r w:rsidR="00F76A9F">
        <w:rPr>
          <w:noProof/>
        </w:rPr>
        <w:t>6</w:t>
      </w:r>
      <w:r w:rsidR="001F15B4">
        <w:fldChar w:fldCharType="end"/>
      </w:r>
      <w:bookmarkEnd w:id="46"/>
      <w:r>
        <w:t>:</w:t>
      </w:r>
      <w:r>
        <w:tab/>
      </w:r>
      <w:r w:rsidR="00C96FCF">
        <w:t>E</w:t>
      </w:r>
      <w:r w:rsidR="00177CAC">
        <w:t xml:space="preserve">volutie 2004-2023 van het aandeel werknemers in </w:t>
      </w:r>
      <w:r w:rsidR="000F3DA1">
        <w:t>het onderwijs</w:t>
      </w:r>
      <w:r w:rsidR="00177CAC">
        <w:t xml:space="preserve"> geconfronteerd met een hoge werkdruk, met aanduiding van significante afwijkingen t.o.v. het Vlaamse sectorgemiddelde</w:t>
      </w:r>
      <w:bookmarkEnd w:id="47"/>
    </w:p>
    <w:p w14:paraId="25EB187B" w14:textId="3F1A17B1" w:rsidR="00612BD9" w:rsidRDefault="00FB1BE0" w:rsidP="005A0A57">
      <w:r>
        <w:rPr>
          <w:noProof/>
        </w:rPr>
        <w:drawing>
          <wp:inline distT="0" distB="0" distL="0" distR="0" wp14:anchorId="74D0C001" wp14:editId="25FB6269">
            <wp:extent cx="5760000" cy="3172678"/>
            <wp:effectExtent l="0" t="0" r="0" b="8890"/>
            <wp:docPr id="164910742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3172678"/>
                    </a:xfrm>
                    <a:prstGeom prst="rect">
                      <a:avLst/>
                    </a:prstGeom>
                    <a:noFill/>
                  </pic:spPr>
                </pic:pic>
              </a:graphicData>
            </a:graphic>
          </wp:inline>
        </w:drawing>
      </w:r>
    </w:p>
    <w:p w14:paraId="25F52A8B" w14:textId="77777777" w:rsidR="001F7AE7" w:rsidRPr="00314483" w:rsidRDefault="001F7AE7" w:rsidP="001F7AE7">
      <w:pPr>
        <w:keepLines/>
        <w:suppressAutoHyphens/>
        <w:spacing w:after="120" w:line="180" w:lineRule="exact"/>
        <w:rPr>
          <w:sz w:val="18"/>
          <w:szCs w:val="18"/>
        </w:rPr>
      </w:pPr>
      <w:r w:rsidRPr="00314483">
        <w:rPr>
          <w:b/>
          <w:bCs/>
          <w:sz w:val="18"/>
          <w:szCs w:val="18"/>
        </w:rPr>
        <w:t>Bron:</w:t>
      </w:r>
      <w:r w:rsidRPr="00314483">
        <w:rPr>
          <w:sz w:val="18"/>
          <w:szCs w:val="18"/>
        </w:rPr>
        <w:t xml:space="preserve"> Vlaamse werkbaarheidsmonitor - werknemers 2004 - 20</w:t>
      </w:r>
      <w:r>
        <w:rPr>
          <w:sz w:val="18"/>
          <w:szCs w:val="18"/>
        </w:rPr>
        <w:t>23</w:t>
      </w:r>
    </w:p>
    <w:p w14:paraId="561219F1" w14:textId="32310462" w:rsidR="007969D7" w:rsidRPr="00314483" w:rsidRDefault="007969D7" w:rsidP="00816DC6">
      <w:pPr>
        <w:keepLines/>
        <w:suppressAutoHyphens/>
        <w:spacing w:after="120" w:line="200" w:lineRule="exact"/>
        <w:rPr>
          <w:sz w:val="18"/>
          <w:szCs w:val="18"/>
        </w:rPr>
      </w:pPr>
      <w:r w:rsidRPr="00314483">
        <w:rPr>
          <w:b/>
          <w:bCs/>
          <w:sz w:val="18"/>
          <w:szCs w:val="18"/>
        </w:rPr>
        <w:t>Leeswijzer:</w:t>
      </w:r>
      <w:r w:rsidRPr="00314483">
        <w:rPr>
          <w:sz w:val="18"/>
          <w:szCs w:val="18"/>
        </w:rPr>
        <w:t xml:space="preserve"> </w:t>
      </w:r>
      <w:r>
        <w:rPr>
          <w:sz w:val="18"/>
          <w:szCs w:val="18"/>
        </w:rPr>
        <w:t xml:space="preserve">Het cijfer </w:t>
      </w:r>
      <w:r w:rsidR="00654E09">
        <w:rPr>
          <w:sz w:val="18"/>
          <w:szCs w:val="18"/>
        </w:rPr>
        <w:t>voor</w:t>
      </w:r>
      <w:r>
        <w:rPr>
          <w:sz w:val="18"/>
          <w:szCs w:val="18"/>
        </w:rPr>
        <w:t xml:space="preserve"> </w:t>
      </w:r>
      <w:r w:rsidR="002312D0">
        <w:rPr>
          <w:sz w:val="18"/>
          <w:szCs w:val="18"/>
        </w:rPr>
        <w:t xml:space="preserve">hoge werkdruk </w:t>
      </w:r>
      <w:r w:rsidR="00654E09">
        <w:rPr>
          <w:sz w:val="18"/>
          <w:szCs w:val="18"/>
        </w:rPr>
        <w:t>voor</w:t>
      </w:r>
      <w:r>
        <w:rPr>
          <w:sz w:val="18"/>
          <w:szCs w:val="18"/>
        </w:rPr>
        <w:t xml:space="preserve"> Vlaanderen wordt enkel weergegeven wanneer </w:t>
      </w:r>
      <w:r w:rsidR="0018526B">
        <w:rPr>
          <w:sz w:val="18"/>
          <w:szCs w:val="18"/>
        </w:rPr>
        <w:t>het onderwijs significant afwijkt van het Vlaams sectorgemiddelde</w:t>
      </w:r>
      <w:r>
        <w:rPr>
          <w:sz w:val="18"/>
          <w:szCs w:val="18"/>
        </w:rPr>
        <w:t xml:space="preserve">. Voor meer uitleg over de </w:t>
      </w:r>
      <w:r w:rsidRPr="00816DC6">
        <w:rPr>
          <w:b/>
          <w:bCs/>
          <w:sz w:val="18"/>
          <w:szCs w:val="18"/>
        </w:rPr>
        <w:t>verschiltoetsing</w:t>
      </w:r>
      <w:r>
        <w:rPr>
          <w:sz w:val="18"/>
          <w:szCs w:val="18"/>
        </w:rPr>
        <w:t xml:space="preserve"> </w:t>
      </w:r>
      <w:r w:rsidR="00EA08E5">
        <w:rPr>
          <w:sz w:val="18"/>
          <w:szCs w:val="18"/>
        </w:rPr>
        <w:br/>
      </w:r>
      <w:r w:rsidRPr="00816DC6">
        <w:rPr>
          <w:b/>
          <w:bCs/>
          <w:sz w:val="18"/>
          <w:szCs w:val="18"/>
        </w:rPr>
        <w:t>(s versus ns)</w:t>
      </w:r>
      <w:r>
        <w:rPr>
          <w:sz w:val="18"/>
          <w:szCs w:val="18"/>
        </w:rPr>
        <w:t xml:space="preserve"> </w:t>
      </w:r>
      <w:r w:rsidRPr="00805421">
        <w:rPr>
          <w:sz w:val="18"/>
          <w:szCs w:val="18"/>
        </w:rPr>
        <w:t xml:space="preserve">zie </w:t>
      </w:r>
      <w:r w:rsidR="00805421" w:rsidRPr="00805421">
        <w:rPr>
          <w:sz w:val="18"/>
          <w:szCs w:val="18"/>
        </w:rPr>
        <w:fldChar w:fldCharType="begin"/>
      </w:r>
      <w:r w:rsidR="00805421" w:rsidRPr="00805421">
        <w:rPr>
          <w:sz w:val="18"/>
          <w:szCs w:val="18"/>
        </w:rPr>
        <w:instrText xml:space="preserve"> REF _Ref156488704 \h </w:instrText>
      </w:r>
      <w:r w:rsidR="00805421">
        <w:rPr>
          <w:sz w:val="18"/>
          <w:szCs w:val="18"/>
        </w:rPr>
        <w:instrText xml:space="preserve"> \* MERGEFORMAT </w:instrText>
      </w:r>
      <w:r w:rsidR="00805421" w:rsidRPr="00805421">
        <w:rPr>
          <w:sz w:val="18"/>
          <w:szCs w:val="18"/>
        </w:rPr>
      </w:r>
      <w:r w:rsidR="00805421" w:rsidRPr="00805421">
        <w:rPr>
          <w:sz w:val="18"/>
          <w:szCs w:val="18"/>
        </w:rPr>
        <w:fldChar w:fldCharType="separate"/>
      </w:r>
      <w:r w:rsidR="00F76A9F" w:rsidRPr="00F76A9F">
        <w:rPr>
          <w:sz w:val="18"/>
          <w:szCs w:val="18"/>
        </w:rPr>
        <w:t xml:space="preserve">Tabel </w:t>
      </w:r>
      <w:r w:rsidR="00F76A9F" w:rsidRPr="00F76A9F">
        <w:rPr>
          <w:noProof/>
          <w:sz w:val="18"/>
          <w:szCs w:val="18"/>
        </w:rPr>
        <w:t>9</w:t>
      </w:r>
      <w:r w:rsidR="00805421" w:rsidRPr="00805421">
        <w:rPr>
          <w:sz w:val="18"/>
          <w:szCs w:val="18"/>
        </w:rPr>
        <w:fldChar w:fldCharType="end"/>
      </w:r>
      <w:r w:rsidR="007C2FAF" w:rsidRPr="007C2FAF">
        <w:rPr>
          <w:sz w:val="18"/>
          <w:szCs w:val="18"/>
        </w:rPr>
        <w:t xml:space="preserve"> onder </w:t>
      </w:r>
      <w:r w:rsidR="00CB55FC">
        <w:rPr>
          <w:sz w:val="18"/>
          <w:szCs w:val="18"/>
        </w:rPr>
        <w:t xml:space="preserve">3.1 </w:t>
      </w:r>
      <w:r w:rsidR="007C2FAF" w:rsidRPr="007C2FAF">
        <w:rPr>
          <w:sz w:val="18"/>
          <w:szCs w:val="18"/>
        </w:rPr>
        <w:t>‘Werkdruk’</w:t>
      </w:r>
      <w:r>
        <w:rPr>
          <w:sz w:val="18"/>
          <w:szCs w:val="18"/>
        </w:rPr>
        <w:t xml:space="preserve">. </w:t>
      </w:r>
    </w:p>
    <w:p w14:paraId="04516BF5" w14:textId="24693BFA" w:rsidR="00C3237F" w:rsidRDefault="009A2B60" w:rsidP="006C581E">
      <w:pPr>
        <w:pStyle w:val="Kop2genummerd"/>
      </w:pPr>
      <w:bookmarkStart w:id="48" w:name="_Toc167355697"/>
      <w:r>
        <w:t>Emotionele belasting</w:t>
      </w:r>
      <w:bookmarkEnd w:id="48"/>
      <w:r>
        <w:t xml:space="preserve"> </w:t>
      </w:r>
    </w:p>
    <w:p w14:paraId="7A2EE717" w14:textId="54D366D3" w:rsidR="002261C5" w:rsidRDefault="009544DC" w:rsidP="002261C5">
      <w:r>
        <w:t xml:space="preserve">Emotionele belasting verwijst naar de mate van arbeidsbelasting </w:t>
      </w:r>
      <w:r>
        <w:t xml:space="preserve">vanuit </w:t>
      </w:r>
      <w:r w:rsidR="00F31750">
        <w:t xml:space="preserve">contactuele </w:t>
      </w:r>
      <w:r>
        <w:t xml:space="preserve">taakeisen, inzonderheid bij omgang met klanten en bij coördinatie-opdrachten. </w:t>
      </w:r>
    </w:p>
    <w:p w14:paraId="42F334BC" w14:textId="36AE449E" w:rsidR="00D80620" w:rsidRDefault="00BB6022" w:rsidP="002261C5">
      <w:r>
        <w:t xml:space="preserve">33,2% van de werknemers in het onderwijs heeft emotioneel belastend werk. </w:t>
      </w:r>
      <w:r w:rsidR="001E7C58">
        <w:t xml:space="preserve">Bij 6,9% is er zelfs sprake van emotionele overbelasting. </w:t>
      </w:r>
      <w:r w:rsidR="004B1D84">
        <w:t>Na een toename in 2016</w:t>
      </w:r>
      <w:r w:rsidR="00CE31D2">
        <w:t xml:space="preserve"> (35,0%)</w:t>
      </w:r>
      <w:r w:rsidR="004B1D84">
        <w:t xml:space="preserve"> en 2019 </w:t>
      </w:r>
      <w:r w:rsidR="00CE31D2">
        <w:t>(40,8%)</w:t>
      </w:r>
      <w:r w:rsidR="004C2076">
        <w:t xml:space="preserve"> </w:t>
      </w:r>
      <w:r w:rsidR="004B1D84">
        <w:t xml:space="preserve">van het aandeel </w:t>
      </w:r>
      <w:r w:rsidR="00CE31D2">
        <w:t xml:space="preserve">dat geconfronteerd wordt met emotioneel belastend werk, zien we terug een afname in 2023. </w:t>
      </w:r>
      <w:r w:rsidR="004C2076">
        <w:t>Ook daalt het aandeel</w:t>
      </w:r>
      <w:r w:rsidR="008A4BCC">
        <w:t xml:space="preserve"> dat kampt met</w:t>
      </w:r>
      <w:r w:rsidR="004C2076">
        <w:t xml:space="preserve"> emotionele overbelasting </w:t>
      </w:r>
      <w:r w:rsidR="00F3361A">
        <w:t xml:space="preserve">ten opzichte van 2019. </w:t>
      </w:r>
      <w:r w:rsidR="001E02F0">
        <w:t>Over de lange termijn, gekeken van</w:t>
      </w:r>
      <w:r w:rsidR="00D75FF9">
        <w:t>af</w:t>
      </w:r>
      <w:r w:rsidR="001E02F0">
        <w:t xml:space="preserve"> de nulmeting 2004, stellen we geen significante versc</w:t>
      </w:r>
      <w:r w:rsidR="002008B7">
        <w:t>huivingen vast</w:t>
      </w:r>
      <w:r w:rsidR="001E02F0">
        <w:t>.</w:t>
      </w:r>
    </w:p>
    <w:p w14:paraId="13618B46" w14:textId="5A680FEF" w:rsidR="00BB6022" w:rsidRDefault="00632D98" w:rsidP="002261C5">
      <w:r>
        <w:t xml:space="preserve">Het aandeel werknemers in het onderwijs met </w:t>
      </w:r>
      <w:r w:rsidR="008E440F">
        <w:t>emotioneel</w:t>
      </w:r>
      <w:r>
        <w:t xml:space="preserve"> belastend werk of emotionele overbelasting wijkt over alle meetpunten voor emotionele overbelasting) </w:t>
      </w:r>
      <w:r w:rsidR="00C549E6">
        <w:t>af van het Vlaams sectorgemiddelde</w:t>
      </w:r>
      <w:r w:rsidR="0058266E">
        <w:t xml:space="preserve">. </w:t>
      </w:r>
      <w:r w:rsidR="00391C23">
        <w:t xml:space="preserve">In de onderwijssector ligt het aandeel hoger. </w:t>
      </w:r>
    </w:p>
    <w:p w14:paraId="38C757AC" w14:textId="783AAB5D" w:rsidR="00AB64E9" w:rsidRDefault="00AB64E9" w:rsidP="00AB64E9">
      <w:pPr>
        <w:pStyle w:val="Bijschrift"/>
      </w:pPr>
      <w:bookmarkStart w:id="49" w:name="_Ref150510281"/>
      <w:bookmarkStart w:id="50" w:name="_Toc165387858"/>
      <w:r>
        <w:t xml:space="preserve">Tabel </w:t>
      </w:r>
      <w:r>
        <w:fldChar w:fldCharType="begin"/>
      </w:r>
      <w:r>
        <w:instrText xml:space="preserve"> SEQ Tabel \* ARABIC </w:instrText>
      </w:r>
      <w:r>
        <w:fldChar w:fldCharType="separate"/>
      </w:r>
      <w:r w:rsidR="00F76A9F">
        <w:rPr>
          <w:noProof/>
        </w:rPr>
        <w:t>10</w:t>
      </w:r>
      <w:r>
        <w:rPr>
          <w:noProof/>
        </w:rPr>
        <w:fldChar w:fldCharType="end"/>
      </w:r>
      <w:bookmarkEnd w:id="49"/>
      <w:r w:rsidR="00D32503">
        <w:t>:</w:t>
      </w:r>
      <w:r w:rsidR="00D32503">
        <w:tab/>
        <w:t>Evolutie 2004-2023</w:t>
      </w:r>
      <w:r w:rsidR="001723D3">
        <w:t xml:space="preserve"> van het aandeel werknemers met emotioneel belastend werk</w:t>
      </w:r>
      <w:r w:rsidR="00EC38C0">
        <w:t xml:space="preserve"> en emotionele overbelasting</w:t>
      </w:r>
      <w:r w:rsidR="001723D3">
        <w:t xml:space="preserve"> in </w:t>
      </w:r>
      <w:r w:rsidR="000F3DA1">
        <w:t>het onderwijs</w:t>
      </w:r>
      <w:r w:rsidR="001723D3">
        <w:t xml:space="preserve"> en op de Vlaamse arbeidsmarkt</w:t>
      </w:r>
      <w:bookmarkEnd w:id="50"/>
      <w:r w:rsidR="00D32503">
        <w:t xml:space="preserve"> </w:t>
      </w:r>
    </w:p>
    <w:p w14:paraId="370DEC67" w14:textId="5A56A9CC" w:rsidR="00E03E6D" w:rsidRPr="00E03E6D" w:rsidRDefault="00E03E6D" w:rsidP="00E03E6D">
      <w:r w:rsidRPr="00E03E6D">
        <w:rPr>
          <w:noProof/>
        </w:rPr>
        <w:drawing>
          <wp:inline distT="0" distB="0" distL="0" distR="0" wp14:anchorId="5B108574" wp14:editId="76686B54">
            <wp:extent cx="5759450" cy="1421130"/>
            <wp:effectExtent l="0" t="0" r="0" b="7620"/>
            <wp:docPr id="9939389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1421130"/>
                    </a:xfrm>
                    <a:prstGeom prst="rect">
                      <a:avLst/>
                    </a:prstGeom>
                    <a:noFill/>
                    <a:ln>
                      <a:noFill/>
                    </a:ln>
                  </pic:spPr>
                </pic:pic>
              </a:graphicData>
            </a:graphic>
          </wp:inline>
        </w:drawing>
      </w:r>
    </w:p>
    <w:p w14:paraId="5EED9C15" w14:textId="77777777" w:rsidR="009E2670" w:rsidRPr="00314483" w:rsidRDefault="009E2670" w:rsidP="009E2670">
      <w:pPr>
        <w:keepLines/>
        <w:suppressAutoHyphens/>
        <w:spacing w:after="120" w:line="180" w:lineRule="exact"/>
        <w:rPr>
          <w:sz w:val="18"/>
          <w:szCs w:val="18"/>
        </w:rPr>
      </w:pPr>
      <w:r w:rsidRPr="00314483">
        <w:rPr>
          <w:b/>
          <w:bCs/>
          <w:sz w:val="18"/>
          <w:szCs w:val="18"/>
        </w:rPr>
        <w:t>Bron:</w:t>
      </w:r>
      <w:r w:rsidRPr="00314483">
        <w:rPr>
          <w:sz w:val="18"/>
          <w:szCs w:val="18"/>
        </w:rPr>
        <w:t xml:space="preserve"> Vlaamse werkbaarheidsmonitor - werknemers 2004 - 20</w:t>
      </w:r>
      <w:r>
        <w:rPr>
          <w:sz w:val="18"/>
          <w:szCs w:val="18"/>
        </w:rPr>
        <w:t>23</w:t>
      </w:r>
    </w:p>
    <w:p w14:paraId="5C89C132" w14:textId="77777777" w:rsidR="009E2670" w:rsidRPr="00314483" w:rsidRDefault="009E2670" w:rsidP="009F11D6">
      <w:pPr>
        <w:keepLines/>
        <w:suppressAutoHyphens/>
        <w:spacing w:after="120" w:line="200" w:lineRule="exact"/>
        <w:rPr>
          <w:sz w:val="18"/>
          <w:szCs w:val="18"/>
        </w:rPr>
      </w:pPr>
      <w:r w:rsidRPr="00314483">
        <w:rPr>
          <w:b/>
          <w:bCs/>
          <w:sz w:val="18"/>
          <w:szCs w:val="18"/>
        </w:rPr>
        <w:t>Leeswijzer:</w:t>
      </w:r>
      <w:r w:rsidRPr="00314483">
        <w:rPr>
          <w:sz w:val="18"/>
          <w:szCs w:val="18"/>
        </w:rPr>
        <w:t xml:space="preserve"> </w:t>
      </w:r>
    </w:p>
    <w:p w14:paraId="2BC586C3" w14:textId="77777777" w:rsidR="009E2670" w:rsidRPr="00236A7F" w:rsidRDefault="009E2670" w:rsidP="009F11D6">
      <w:pPr>
        <w:pStyle w:val="BronInfo"/>
        <w:numPr>
          <w:ilvl w:val="0"/>
          <w:numId w:val="30"/>
        </w:numPr>
        <w:spacing w:after="120" w:line="200" w:lineRule="exact"/>
      </w:pPr>
      <w:r>
        <w:t xml:space="preserve">de rij met </w:t>
      </w:r>
      <w:r w:rsidRPr="00E30E5E">
        <w:t xml:space="preserve">het verschoven </w:t>
      </w:r>
      <w:r w:rsidRPr="00E30E5E">
        <w:rPr>
          <w:b/>
          <w:bCs/>
        </w:rPr>
        <w:t>rode balkje ‘</w:t>
      </w:r>
      <w:r>
        <w:rPr>
          <w:b/>
          <w:bCs/>
        </w:rPr>
        <w:t>emotionele overbelasting</w:t>
      </w:r>
      <w:r w:rsidRPr="00E30E5E">
        <w:rPr>
          <w:b/>
          <w:bCs/>
        </w:rPr>
        <w:t>’</w:t>
      </w:r>
      <w:r w:rsidRPr="00E30E5E">
        <w:t xml:space="preserve"> </w:t>
      </w:r>
      <w:r>
        <w:t>verwijst naar</w:t>
      </w:r>
      <w:r w:rsidRPr="00E30E5E">
        <w:t xml:space="preserve"> een subgroep binnen de groep ‘</w:t>
      </w:r>
      <w:r>
        <w:t>emotioneel belastend werk</w:t>
      </w:r>
      <w:r w:rsidRPr="00E30E5E">
        <w:t>’ maar het aandeel wordt berekend op de totale populatie</w:t>
      </w:r>
      <w:r>
        <w:t>;</w:t>
      </w:r>
    </w:p>
    <w:p w14:paraId="752AC074" w14:textId="5BD7DE5D" w:rsidR="00C8208E" w:rsidRDefault="00C8208E" w:rsidP="009F11D6">
      <w:pPr>
        <w:pStyle w:val="BronInfo"/>
        <w:numPr>
          <w:ilvl w:val="0"/>
          <w:numId w:val="30"/>
        </w:numPr>
        <w:spacing w:after="120" w:line="200" w:lineRule="exact"/>
      </w:pPr>
      <w:r>
        <w:t xml:space="preserve">Voor betekenis van de </w:t>
      </w:r>
      <w:r w:rsidRPr="005F1ECC">
        <w:rPr>
          <w:b/>
          <w:bCs/>
        </w:rPr>
        <w:t>kleurencodes</w:t>
      </w:r>
      <w:r>
        <w:t xml:space="preserve"> (groene/rode cijfers en kaders) en de </w:t>
      </w:r>
      <w:r w:rsidRPr="005F1ECC">
        <w:rPr>
          <w:b/>
          <w:bCs/>
        </w:rPr>
        <w:t>verschiltoetsing</w:t>
      </w:r>
      <w:r>
        <w:t xml:space="preserve"> (s versus ns): zie </w:t>
      </w:r>
      <w:r w:rsidR="0082595A">
        <w:fldChar w:fldCharType="begin"/>
      </w:r>
      <w:r w:rsidR="0082595A">
        <w:instrText xml:space="preserve"> REF _Ref156488704 \h </w:instrText>
      </w:r>
      <w:r w:rsidR="0082595A">
        <w:fldChar w:fldCharType="separate"/>
      </w:r>
      <w:r w:rsidR="0082595A">
        <w:t xml:space="preserve">Tabel </w:t>
      </w:r>
      <w:r w:rsidR="0082595A">
        <w:rPr>
          <w:noProof/>
        </w:rPr>
        <w:t>9</w:t>
      </w:r>
      <w:r w:rsidR="0082595A">
        <w:fldChar w:fldCharType="end"/>
      </w:r>
      <w:r w:rsidR="0082595A">
        <w:t xml:space="preserve"> </w:t>
      </w:r>
      <w:r>
        <w:t>onder</w:t>
      </w:r>
      <w:r w:rsidR="00911D69">
        <w:t>3.1</w:t>
      </w:r>
      <w:r>
        <w:t xml:space="preserve"> ‘Werkdruk</w:t>
      </w:r>
      <w:r w:rsidR="00911D69">
        <w:t>.</w:t>
      </w:r>
    </w:p>
    <w:p w14:paraId="08C46F1C" w14:textId="43F02DFB" w:rsidR="000C4A88" w:rsidRDefault="000C4A88" w:rsidP="000C4A88">
      <w:pPr>
        <w:pStyle w:val="Bijschrift"/>
      </w:pPr>
      <w:bookmarkStart w:id="51" w:name="_Ref156488760"/>
      <w:bookmarkStart w:id="52" w:name="_Toc165387840"/>
      <w:r>
        <w:t xml:space="preserve">Figuur </w:t>
      </w:r>
      <w:r w:rsidR="001F15B4">
        <w:fldChar w:fldCharType="begin"/>
      </w:r>
      <w:r w:rsidR="001F15B4">
        <w:instrText xml:space="preserve"> SEQ Figuur \* ARABIC </w:instrText>
      </w:r>
      <w:r w:rsidR="001F15B4">
        <w:fldChar w:fldCharType="separate"/>
      </w:r>
      <w:r w:rsidR="00F76A9F">
        <w:rPr>
          <w:noProof/>
        </w:rPr>
        <w:t>7</w:t>
      </w:r>
      <w:r w:rsidR="001F15B4">
        <w:fldChar w:fldCharType="end"/>
      </w:r>
      <w:bookmarkEnd w:id="51"/>
      <w:r>
        <w:t>:</w:t>
      </w:r>
      <w:r>
        <w:tab/>
      </w:r>
      <w:r w:rsidR="004D183F">
        <w:t xml:space="preserve">Evolutie 2004-2023 van het aandeel werknemers in </w:t>
      </w:r>
      <w:r w:rsidR="000F3DA1">
        <w:t>het onderwijs</w:t>
      </w:r>
      <w:r w:rsidR="004D183F">
        <w:t xml:space="preserve"> geconfronteerd met emotioneel belastend werk, met aanduiding van significante afwijkingen t.o.v. het Vlaamse sectorgemiddelde</w:t>
      </w:r>
      <w:bookmarkEnd w:id="52"/>
    </w:p>
    <w:p w14:paraId="6CC6A412" w14:textId="78303B51" w:rsidR="009A2B60" w:rsidRPr="00C3237F" w:rsidRDefault="00B6108A" w:rsidP="005A0A57">
      <w:r>
        <w:rPr>
          <w:noProof/>
        </w:rPr>
        <w:drawing>
          <wp:inline distT="0" distB="0" distL="0" distR="0" wp14:anchorId="0A2A6190" wp14:editId="333E47BD">
            <wp:extent cx="5760000" cy="3251848"/>
            <wp:effectExtent l="0" t="0" r="0" b="5715"/>
            <wp:docPr id="11711932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3251848"/>
                    </a:xfrm>
                    <a:prstGeom prst="rect">
                      <a:avLst/>
                    </a:prstGeom>
                    <a:noFill/>
                  </pic:spPr>
                </pic:pic>
              </a:graphicData>
            </a:graphic>
          </wp:inline>
        </w:drawing>
      </w:r>
    </w:p>
    <w:p w14:paraId="26E916BD" w14:textId="14D9ACCE" w:rsidR="00BD2887" w:rsidRDefault="00BD2887" w:rsidP="00BD2887">
      <w:pPr>
        <w:keepLines/>
        <w:suppressAutoHyphens/>
        <w:spacing w:after="120" w:line="180" w:lineRule="exact"/>
        <w:rPr>
          <w:sz w:val="18"/>
          <w:szCs w:val="18"/>
        </w:rPr>
      </w:pPr>
      <w:r w:rsidRPr="00314483">
        <w:rPr>
          <w:b/>
          <w:bCs/>
          <w:sz w:val="18"/>
          <w:szCs w:val="18"/>
        </w:rPr>
        <w:t>Bron:</w:t>
      </w:r>
      <w:r w:rsidRPr="00314483">
        <w:rPr>
          <w:sz w:val="18"/>
          <w:szCs w:val="18"/>
        </w:rPr>
        <w:t xml:space="preserve"> Vlaamse werkbaarheidsmonitor - werknemers 2004 </w:t>
      </w:r>
      <w:r w:rsidR="007969D7">
        <w:rPr>
          <w:sz w:val="18"/>
          <w:szCs w:val="18"/>
        </w:rPr>
        <w:t>–</w:t>
      </w:r>
      <w:r w:rsidRPr="00314483">
        <w:rPr>
          <w:sz w:val="18"/>
          <w:szCs w:val="18"/>
        </w:rPr>
        <w:t xml:space="preserve"> 20</w:t>
      </w:r>
      <w:r>
        <w:rPr>
          <w:sz w:val="18"/>
          <w:szCs w:val="18"/>
        </w:rPr>
        <w:t>23</w:t>
      </w:r>
    </w:p>
    <w:p w14:paraId="39015ADB" w14:textId="00054349" w:rsidR="007969D7" w:rsidRPr="00314483" w:rsidRDefault="007969D7" w:rsidP="009F11D6">
      <w:pPr>
        <w:keepLines/>
        <w:suppressAutoHyphens/>
        <w:spacing w:after="120" w:line="200" w:lineRule="exact"/>
        <w:rPr>
          <w:sz w:val="18"/>
          <w:szCs w:val="18"/>
        </w:rPr>
      </w:pPr>
      <w:r w:rsidRPr="00314483">
        <w:rPr>
          <w:b/>
          <w:bCs/>
          <w:sz w:val="18"/>
          <w:szCs w:val="18"/>
        </w:rPr>
        <w:t>Leeswijzer:</w:t>
      </w:r>
      <w:r w:rsidRPr="00314483">
        <w:rPr>
          <w:sz w:val="18"/>
          <w:szCs w:val="18"/>
        </w:rPr>
        <w:t xml:space="preserve"> </w:t>
      </w:r>
      <w:r>
        <w:rPr>
          <w:sz w:val="18"/>
          <w:szCs w:val="18"/>
        </w:rPr>
        <w:t xml:space="preserve">Het cijfer </w:t>
      </w:r>
      <w:r w:rsidR="0018526B">
        <w:rPr>
          <w:sz w:val="18"/>
          <w:szCs w:val="18"/>
        </w:rPr>
        <w:t>voor</w:t>
      </w:r>
      <w:r>
        <w:rPr>
          <w:sz w:val="18"/>
          <w:szCs w:val="18"/>
        </w:rPr>
        <w:t xml:space="preserve"> </w:t>
      </w:r>
      <w:r w:rsidR="002312D0">
        <w:rPr>
          <w:sz w:val="18"/>
          <w:szCs w:val="18"/>
        </w:rPr>
        <w:t xml:space="preserve">emotioneel belastend werk </w:t>
      </w:r>
      <w:r w:rsidR="0018526B">
        <w:rPr>
          <w:sz w:val="18"/>
          <w:szCs w:val="18"/>
        </w:rPr>
        <w:t>voor</w:t>
      </w:r>
      <w:r>
        <w:rPr>
          <w:sz w:val="18"/>
          <w:szCs w:val="18"/>
        </w:rPr>
        <w:t xml:space="preserve"> Vlaanderen wordt enkel weergegeven wanneer </w:t>
      </w:r>
      <w:r w:rsidR="002E5BA1">
        <w:rPr>
          <w:sz w:val="18"/>
          <w:szCs w:val="18"/>
        </w:rPr>
        <w:t>het onderwijs significant afwijkt van het Vlaams sectorgemiddelde</w:t>
      </w:r>
      <w:r>
        <w:rPr>
          <w:sz w:val="18"/>
          <w:szCs w:val="18"/>
        </w:rPr>
        <w:t xml:space="preserve">. Voor meer uitleg over de </w:t>
      </w:r>
      <w:r w:rsidRPr="009F11D6">
        <w:rPr>
          <w:b/>
          <w:bCs/>
          <w:sz w:val="18"/>
          <w:szCs w:val="18"/>
        </w:rPr>
        <w:t>verschiltoetsing</w:t>
      </w:r>
      <w:r w:rsidRPr="009F11D6">
        <w:rPr>
          <w:sz w:val="18"/>
          <w:szCs w:val="18"/>
        </w:rPr>
        <w:t xml:space="preserve"> (s versus ns)</w:t>
      </w:r>
      <w:r w:rsidR="009F11D6" w:rsidRPr="009F11D6">
        <w:rPr>
          <w:sz w:val="18"/>
          <w:szCs w:val="18"/>
        </w:rPr>
        <w:t>:</w:t>
      </w:r>
      <w:r w:rsidRPr="009F11D6">
        <w:rPr>
          <w:sz w:val="18"/>
          <w:szCs w:val="18"/>
        </w:rPr>
        <w:t xml:space="preserve"> </w:t>
      </w:r>
      <w:r w:rsidRPr="00BE3B06">
        <w:rPr>
          <w:sz w:val="18"/>
          <w:szCs w:val="18"/>
        </w:rPr>
        <w:t xml:space="preserve">zie </w:t>
      </w:r>
      <w:r w:rsidR="00BE3B06" w:rsidRPr="00BE3B06">
        <w:rPr>
          <w:sz w:val="18"/>
          <w:szCs w:val="18"/>
        </w:rPr>
        <w:fldChar w:fldCharType="begin"/>
      </w:r>
      <w:r w:rsidR="00BE3B06" w:rsidRPr="00BE3B06">
        <w:rPr>
          <w:sz w:val="18"/>
          <w:szCs w:val="18"/>
        </w:rPr>
        <w:instrText xml:space="preserve"> REF _Ref156488704 \h </w:instrText>
      </w:r>
      <w:r w:rsidR="00BE3B06">
        <w:rPr>
          <w:sz w:val="18"/>
          <w:szCs w:val="18"/>
        </w:rPr>
        <w:instrText xml:space="preserve"> \* MERGEFORMAT </w:instrText>
      </w:r>
      <w:r w:rsidR="00BE3B06" w:rsidRPr="00BE3B06">
        <w:rPr>
          <w:sz w:val="18"/>
          <w:szCs w:val="18"/>
        </w:rPr>
      </w:r>
      <w:r w:rsidR="00BE3B06" w:rsidRPr="00BE3B06">
        <w:rPr>
          <w:sz w:val="18"/>
          <w:szCs w:val="18"/>
        </w:rPr>
        <w:fldChar w:fldCharType="separate"/>
      </w:r>
      <w:r w:rsidR="00F76A9F" w:rsidRPr="00F76A9F">
        <w:rPr>
          <w:sz w:val="18"/>
          <w:szCs w:val="18"/>
        </w:rPr>
        <w:t xml:space="preserve">Tabel </w:t>
      </w:r>
      <w:r w:rsidR="00F76A9F" w:rsidRPr="00F76A9F">
        <w:rPr>
          <w:noProof/>
          <w:sz w:val="18"/>
          <w:szCs w:val="18"/>
        </w:rPr>
        <w:t>9</w:t>
      </w:r>
      <w:r w:rsidR="00BE3B06" w:rsidRPr="00BE3B06">
        <w:rPr>
          <w:sz w:val="18"/>
          <w:szCs w:val="18"/>
        </w:rPr>
        <w:fldChar w:fldCharType="end"/>
      </w:r>
      <w:r w:rsidR="007C2FAF" w:rsidRPr="007C2FAF">
        <w:rPr>
          <w:sz w:val="18"/>
          <w:szCs w:val="18"/>
        </w:rPr>
        <w:t xml:space="preserve"> onder</w:t>
      </w:r>
      <w:r w:rsidR="009F11D6">
        <w:rPr>
          <w:sz w:val="18"/>
          <w:szCs w:val="18"/>
        </w:rPr>
        <w:t xml:space="preserve"> 3.1</w:t>
      </w:r>
      <w:r w:rsidR="007C2FAF" w:rsidRPr="007C2FAF">
        <w:rPr>
          <w:sz w:val="18"/>
          <w:szCs w:val="18"/>
        </w:rPr>
        <w:t xml:space="preserve"> ‘Werkdruk’</w:t>
      </w:r>
      <w:r w:rsidR="007C2FAF">
        <w:rPr>
          <w:sz w:val="18"/>
          <w:szCs w:val="18"/>
        </w:rPr>
        <w:t>.</w:t>
      </w:r>
    </w:p>
    <w:p w14:paraId="04814120" w14:textId="15901867" w:rsidR="00E867F6" w:rsidRDefault="00FB0D05" w:rsidP="006C581E">
      <w:pPr>
        <w:pStyle w:val="Kop2genummerd"/>
      </w:pPr>
      <w:bookmarkStart w:id="53" w:name="_Toc167355698"/>
      <w:r>
        <w:t>Taakvariatie</w:t>
      </w:r>
      <w:bookmarkEnd w:id="53"/>
    </w:p>
    <w:p w14:paraId="79CE0954" w14:textId="3B8DCD19" w:rsidR="009A1503" w:rsidRDefault="009A1503" w:rsidP="009A1503">
      <w:r>
        <w:t xml:space="preserve">De risico-indicator voor taakvariatie verschaft informatie over de mate waarin de functie-inhoud een afwisselend takenpakket omvat en beroep doet op vaardigheden van werknemers. </w:t>
      </w:r>
    </w:p>
    <w:p w14:paraId="3F10AE8E" w14:textId="19150296" w:rsidR="000F2151" w:rsidRDefault="00A76B76" w:rsidP="009A1503">
      <w:r>
        <w:t xml:space="preserve">95,0% van </w:t>
      </w:r>
      <w:r w:rsidR="009137D5">
        <w:t xml:space="preserve">de werknemers in het onderwijs </w:t>
      </w:r>
      <w:r w:rsidR="00971728">
        <w:t xml:space="preserve">heeft </w:t>
      </w:r>
      <w:r>
        <w:t>een gevarieerde job</w:t>
      </w:r>
      <w:r w:rsidR="009E7047">
        <w:t xml:space="preserve"> (</w:t>
      </w:r>
      <w:r w:rsidR="00AE5E7C">
        <w:fldChar w:fldCharType="begin"/>
      </w:r>
      <w:r w:rsidR="00AE5E7C">
        <w:instrText xml:space="preserve"> REF _Ref156488795 \h </w:instrText>
      </w:r>
      <w:r w:rsidR="00AE5E7C">
        <w:fldChar w:fldCharType="separate"/>
      </w:r>
      <w:r w:rsidR="00F76A9F">
        <w:t xml:space="preserve">Tabel </w:t>
      </w:r>
      <w:r w:rsidR="00F76A9F">
        <w:rPr>
          <w:noProof/>
        </w:rPr>
        <w:t>11</w:t>
      </w:r>
      <w:r w:rsidR="00AE5E7C">
        <w:fldChar w:fldCharType="end"/>
      </w:r>
      <w:r w:rsidR="00AE5E7C">
        <w:t xml:space="preserve">, </w:t>
      </w:r>
      <w:r w:rsidR="00AE5E7C">
        <w:fldChar w:fldCharType="begin"/>
      </w:r>
      <w:r w:rsidR="00AE5E7C">
        <w:instrText xml:space="preserve"> REF _Ref156488811 \h </w:instrText>
      </w:r>
      <w:r w:rsidR="00AE5E7C">
        <w:fldChar w:fldCharType="separate"/>
      </w:r>
      <w:r w:rsidR="00F76A9F">
        <w:t xml:space="preserve">Figuur </w:t>
      </w:r>
      <w:r w:rsidR="00F76A9F">
        <w:rPr>
          <w:noProof/>
        </w:rPr>
        <w:t>8</w:t>
      </w:r>
      <w:r w:rsidR="00AE5E7C">
        <w:fldChar w:fldCharType="end"/>
      </w:r>
      <w:r w:rsidR="00AE5E7C">
        <w:t>)</w:t>
      </w:r>
      <w:r>
        <w:t>. 5,0% heeft routinematig werk</w:t>
      </w:r>
      <w:r w:rsidR="00971728">
        <w:t xml:space="preserve"> en </w:t>
      </w:r>
      <w:r>
        <w:t xml:space="preserve">bij </w:t>
      </w:r>
      <w:r w:rsidR="00971728">
        <w:t xml:space="preserve">1,8% </w:t>
      </w:r>
      <w:r>
        <w:t xml:space="preserve">is dit </w:t>
      </w:r>
      <w:r w:rsidR="00971728">
        <w:t>extreem routinematig werk. Zowel op de korte termij</w:t>
      </w:r>
      <w:r>
        <w:t>n</w:t>
      </w:r>
      <w:r w:rsidR="00227740">
        <w:t xml:space="preserve"> (2019)</w:t>
      </w:r>
      <w:r>
        <w:t xml:space="preserve"> als </w:t>
      </w:r>
      <w:r w:rsidR="00227740">
        <w:t xml:space="preserve">op </w:t>
      </w:r>
      <w:r>
        <w:t>de lange termijn</w:t>
      </w:r>
      <w:r w:rsidR="00227740">
        <w:t xml:space="preserve"> (2004) </w:t>
      </w:r>
      <w:r>
        <w:t>regist</w:t>
      </w:r>
      <w:r w:rsidR="000F2151">
        <w:t xml:space="preserve">eren we geen statistisch significante </w:t>
      </w:r>
      <w:r w:rsidR="00227740">
        <w:t>verschuivingen</w:t>
      </w:r>
      <w:r w:rsidR="000F2151">
        <w:t xml:space="preserve">. </w:t>
      </w:r>
    </w:p>
    <w:p w14:paraId="6A914732" w14:textId="54C17B6F" w:rsidR="005B0555" w:rsidRDefault="00DF407D" w:rsidP="009A1503">
      <w:r>
        <w:t xml:space="preserve">Elke meting blijkt opnieuw dat het aandeel werknemers met routinematig werk </w:t>
      </w:r>
      <w:r w:rsidR="007E4B6A">
        <w:t xml:space="preserve">of extreem routinematig werk </w:t>
      </w:r>
      <w:r>
        <w:t xml:space="preserve">in het onderwijs </w:t>
      </w:r>
      <w:r w:rsidR="007E4B6A">
        <w:t xml:space="preserve">lager ligt </w:t>
      </w:r>
      <w:r w:rsidR="0082595A">
        <w:t xml:space="preserve">dan </w:t>
      </w:r>
      <w:r w:rsidR="00D54FF2">
        <w:t xml:space="preserve">het </w:t>
      </w:r>
      <w:r w:rsidR="007E4B6A">
        <w:t>Vlaams</w:t>
      </w:r>
      <w:r w:rsidR="00D54FF2">
        <w:t xml:space="preserve"> sectorgemiddelde</w:t>
      </w:r>
      <w:r w:rsidR="007E4B6A">
        <w:t xml:space="preserve">. </w:t>
      </w:r>
    </w:p>
    <w:p w14:paraId="1B214C42" w14:textId="17EC9D76" w:rsidR="00FB0D05" w:rsidRDefault="00FB0D05" w:rsidP="00FB0D05">
      <w:pPr>
        <w:pStyle w:val="Bijschrift"/>
      </w:pPr>
      <w:bookmarkStart w:id="54" w:name="_Ref156488795"/>
      <w:bookmarkStart w:id="55" w:name="_Toc165387859"/>
      <w:r>
        <w:t xml:space="preserve">Tabel </w:t>
      </w:r>
      <w:r>
        <w:fldChar w:fldCharType="begin"/>
      </w:r>
      <w:r>
        <w:instrText xml:space="preserve"> SEQ Tabel \* ARABIC </w:instrText>
      </w:r>
      <w:r>
        <w:fldChar w:fldCharType="separate"/>
      </w:r>
      <w:r w:rsidR="00F76A9F">
        <w:rPr>
          <w:noProof/>
        </w:rPr>
        <w:t>11</w:t>
      </w:r>
      <w:r>
        <w:rPr>
          <w:noProof/>
        </w:rPr>
        <w:fldChar w:fldCharType="end"/>
      </w:r>
      <w:bookmarkEnd w:id="54"/>
      <w:r>
        <w:t>:</w:t>
      </w:r>
      <w:r>
        <w:tab/>
        <w:t>Evolutie 2004-2023 van het aandeel werknemers met routinematig werk</w:t>
      </w:r>
      <w:r w:rsidR="00D723A3">
        <w:t xml:space="preserve"> en extreem routinematig werk</w:t>
      </w:r>
      <w:r>
        <w:t xml:space="preserve"> in </w:t>
      </w:r>
      <w:r w:rsidR="000F3DA1">
        <w:t>het onderwijs</w:t>
      </w:r>
      <w:r>
        <w:t xml:space="preserve"> en op de Vlaamse arbeidsmarkt</w:t>
      </w:r>
      <w:bookmarkEnd w:id="55"/>
    </w:p>
    <w:p w14:paraId="2A4CA8F7" w14:textId="580ED321" w:rsidR="00FB0D05" w:rsidRDefault="00FB5353" w:rsidP="00E867F6">
      <w:pPr>
        <w:pStyle w:val="Basisalinea"/>
      </w:pPr>
      <w:r w:rsidRPr="00FB5353">
        <w:rPr>
          <w:noProof/>
        </w:rPr>
        <w:drawing>
          <wp:inline distT="0" distB="0" distL="0" distR="0" wp14:anchorId="4FFBCDB6" wp14:editId="6E011D56">
            <wp:extent cx="5759450" cy="1435100"/>
            <wp:effectExtent l="0" t="0" r="0" b="0"/>
            <wp:docPr id="19121371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1435100"/>
                    </a:xfrm>
                    <a:prstGeom prst="rect">
                      <a:avLst/>
                    </a:prstGeom>
                    <a:noFill/>
                    <a:ln>
                      <a:noFill/>
                    </a:ln>
                  </pic:spPr>
                </pic:pic>
              </a:graphicData>
            </a:graphic>
          </wp:inline>
        </w:drawing>
      </w:r>
    </w:p>
    <w:p w14:paraId="118B869F" w14:textId="77777777" w:rsidR="00332CCF" w:rsidRPr="00314483" w:rsidRDefault="00332CCF" w:rsidP="00332CCF">
      <w:pPr>
        <w:keepLines/>
        <w:suppressAutoHyphens/>
        <w:spacing w:after="120" w:line="180" w:lineRule="exact"/>
        <w:rPr>
          <w:sz w:val="18"/>
          <w:szCs w:val="18"/>
        </w:rPr>
      </w:pPr>
      <w:r w:rsidRPr="00314483">
        <w:rPr>
          <w:b/>
          <w:bCs/>
          <w:sz w:val="18"/>
          <w:szCs w:val="18"/>
        </w:rPr>
        <w:t>Bron:</w:t>
      </w:r>
      <w:r w:rsidRPr="00314483">
        <w:rPr>
          <w:sz w:val="18"/>
          <w:szCs w:val="18"/>
        </w:rPr>
        <w:t xml:space="preserve"> Vlaamse werkbaarheidsmonitor - werknemers 2004 - 20</w:t>
      </w:r>
      <w:r>
        <w:rPr>
          <w:sz w:val="18"/>
          <w:szCs w:val="18"/>
        </w:rPr>
        <w:t>23</w:t>
      </w:r>
    </w:p>
    <w:p w14:paraId="30B848DF" w14:textId="77777777" w:rsidR="00332CCF" w:rsidRPr="00314483" w:rsidRDefault="00332CCF" w:rsidP="00332CCF">
      <w:pPr>
        <w:keepLines/>
        <w:suppressAutoHyphens/>
        <w:spacing w:after="120" w:line="180" w:lineRule="exact"/>
        <w:rPr>
          <w:sz w:val="18"/>
          <w:szCs w:val="18"/>
        </w:rPr>
      </w:pPr>
      <w:r w:rsidRPr="00314483">
        <w:rPr>
          <w:b/>
          <w:bCs/>
          <w:sz w:val="18"/>
          <w:szCs w:val="18"/>
        </w:rPr>
        <w:t>Leeswijzer:</w:t>
      </w:r>
      <w:r w:rsidRPr="00314483">
        <w:rPr>
          <w:sz w:val="18"/>
          <w:szCs w:val="18"/>
        </w:rPr>
        <w:t xml:space="preserve"> </w:t>
      </w:r>
    </w:p>
    <w:p w14:paraId="6636D8C3" w14:textId="77777777" w:rsidR="007A7EB8" w:rsidRPr="00236A7F" w:rsidRDefault="007A7EB8" w:rsidP="0037696F">
      <w:pPr>
        <w:pStyle w:val="BronInfo"/>
        <w:numPr>
          <w:ilvl w:val="0"/>
          <w:numId w:val="30"/>
        </w:numPr>
        <w:spacing w:after="120" w:line="200" w:lineRule="exact"/>
        <w:ind w:left="357" w:hanging="357"/>
      </w:pPr>
      <w:r>
        <w:t>de rij met h</w:t>
      </w:r>
      <w:r w:rsidRPr="00E30E5E">
        <w:t xml:space="preserve">et verschoven </w:t>
      </w:r>
      <w:r w:rsidRPr="00E30E5E">
        <w:rPr>
          <w:b/>
          <w:bCs/>
        </w:rPr>
        <w:t>rode balkje ‘</w:t>
      </w:r>
      <w:r>
        <w:rPr>
          <w:b/>
          <w:bCs/>
        </w:rPr>
        <w:t>extreem routinematig werk’</w:t>
      </w:r>
      <w:r w:rsidRPr="00E30E5E">
        <w:t xml:space="preserve"> </w:t>
      </w:r>
      <w:r>
        <w:t>verwijst naar</w:t>
      </w:r>
      <w:r w:rsidRPr="00E30E5E">
        <w:t xml:space="preserve"> een subgroep binnen de groep ‘</w:t>
      </w:r>
      <w:r>
        <w:t>routinematig werk</w:t>
      </w:r>
      <w:r w:rsidRPr="00E30E5E">
        <w:t>’ maar het aandeel wordt berekend op de totale populatie</w:t>
      </w:r>
      <w:r>
        <w:t>;</w:t>
      </w:r>
    </w:p>
    <w:p w14:paraId="7A9A36E5" w14:textId="6818F80D" w:rsidR="00C8208E" w:rsidRDefault="00C8208E" w:rsidP="0037696F">
      <w:pPr>
        <w:pStyle w:val="BronInfo"/>
        <w:numPr>
          <w:ilvl w:val="0"/>
          <w:numId w:val="30"/>
        </w:numPr>
        <w:spacing w:after="120" w:line="200" w:lineRule="exact"/>
        <w:ind w:left="357" w:hanging="357"/>
      </w:pPr>
      <w:r>
        <w:t xml:space="preserve">Voor betekenis van de </w:t>
      </w:r>
      <w:r w:rsidRPr="005F1ECC">
        <w:rPr>
          <w:b/>
          <w:bCs/>
        </w:rPr>
        <w:t>kleurencodes</w:t>
      </w:r>
      <w:r>
        <w:t xml:space="preserve"> (groene/rode cijfers en kaders) en de </w:t>
      </w:r>
      <w:r w:rsidRPr="005F1ECC">
        <w:rPr>
          <w:b/>
          <w:bCs/>
        </w:rPr>
        <w:t>verschiltoetsing</w:t>
      </w:r>
      <w:r>
        <w:t xml:space="preserve"> (s versus ns): zie </w:t>
      </w:r>
      <w:r w:rsidR="0082595A">
        <w:fldChar w:fldCharType="begin"/>
      </w:r>
      <w:r w:rsidR="0082595A">
        <w:instrText xml:space="preserve"> REF _Ref156488704 \h </w:instrText>
      </w:r>
      <w:r w:rsidR="0082595A">
        <w:fldChar w:fldCharType="separate"/>
      </w:r>
      <w:r w:rsidR="0082595A">
        <w:t xml:space="preserve">Tabel </w:t>
      </w:r>
      <w:r w:rsidR="0082595A">
        <w:rPr>
          <w:noProof/>
        </w:rPr>
        <w:t>9</w:t>
      </w:r>
      <w:r w:rsidR="0082595A">
        <w:fldChar w:fldCharType="end"/>
      </w:r>
      <w:r>
        <w:t xml:space="preserve"> onder</w:t>
      </w:r>
      <w:r w:rsidR="0037696F">
        <w:t xml:space="preserve"> 3.1</w:t>
      </w:r>
      <w:r>
        <w:t xml:space="preserve"> ‘Werkdruk’</w:t>
      </w:r>
      <w:r w:rsidR="0037696F">
        <w:t>.</w:t>
      </w:r>
    </w:p>
    <w:p w14:paraId="4A384156" w14:textId="4FC4F674" w:rsidR="00D723A3" w:rsidRDefault="00D723A3" w:rsidP="00DB4F3E">
      <w:pPr>
        <w:pStyle w:val="Bijschrift"/>
      </w:pPr>
      <w:bookmarkStart w:id="56" w:name="_Ref156488811"/>
      <w:bookmarkStart w:id="57" w:name="_Toc165387841"/>
      <w:r>
        <w:t xml:space="preserve">Figuur </w:t>
      </w:r>
      <w:r w:rsidR="001F15B4">
        <w:fldChar w:fldCharType="begin"/>
      </w:r>
      <w:r w:rsidR="001F15B4">
        <w:instrText xml:space="preserve"> SEQ Figuur \* ARABIC </w:instrText>
      </w:r>
      <w:r w:rsidR="001F15B4">
        <w:fldChar w:fldCharType="separate"/>
      </w:r>
      <w:r w:rsidR="00F76A9F">
        <w:rPr>
          <w:noProof/>
        </w:rPr>
        <w:t>8</w:t>
      </w:r>
      <w:r w:rsidR="001F15B4">
        <w:fldChar w:fldCharType="end"/>
      </w:r>
      <w:bookmarkEnd w:id="56"/>
      <w:r>
        <w:t>:</w:t>
      </w:r>
      <w:r>
        <w:tab/>
        <w:t xml:space="preserve">Evolutie 2004-2023 van het aandeel werknemers </w:t>
      </w:r>
      <w:r w:rsidR="00F12854">
        <w:t xml:space="preserve">in het onderwijs geconfronteerd </w:t>
      </w:r>
      <w:r>
        <w:t>met routinematig werk</w:t>
      </w:r>
      <w:r w:rsidR="00F12854">
        <w:t>, met aanduiding van significante afwijkingen t</w:t>
      </w:r>
      <w:r>
        <w:t>.o.v. het Vlaamse sectorgemiddelde</w:t>
      </w:r>
      <w:bookmarkEnd w:id="57"/>
      <w:r>
        <w:t xml:space="preserve"> </w:t>
      </w:r>
    </w:p>
    <w:p w14:paraId="1073D040" w14:textId="1CA47FBC" w:rsidR="00FB0D05" w:rsidRDefault="000C2BDF" w:rsidP="00DB4F3E">
      <w:pPr>
        <w:pStyle w:val="Basisalinea"/>
        <w:keepNext/>
        <w:keepLines/>
      </w:pPr>
      <w:r>
        <w:rPr>
          <w:noProof/>
        </w:rPr>
        <w:drawing>
          <wp:inline distT="0" distB="0" distL="0" distR="0" wp14:anchorId="60AE4184" wp14:editId="136B09C8">
            <wp:extent cx="5760000" cy="3291309"/>
            <wp:effectExtent l="0" t="0" r="0" b="4445"/>
            <wp:docPr id="18213696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3291309"/>
                    </a:xfrm>
                    <a:prstGeom prst="rect">
                      <a:avLst/>
                    </a:prstGeom>
                    <a:noFill/>
                  </pic:spPr>
                </pic:pic>
              </a:graphicData>
            </a:graphic>
          </wp:inline>
        </w:drawing>
      </w:r>
    </w:p>
    <w:p w14:paraId="1763D541" w14:textId="77777777" w:rsidR="009546BE" w:rsidRPr="00314483" w:rsidRDefault="009546BE" w:rsidP="00751F6A">
      <w:pPr>
        <w:keepNext/>
        <w:keepLines/>
        <w:suppressAutoHyphens/>
        <w:spacing w:after="120" w:line="200" w:lineRule="exact"/>
        <w:rPr>
          <w:sz w:val="18"/>
          <w:szCs w:val="18"/>
        </w:rPr>
      </w:pPr>
      <w:r w:rsidRPr="00314483">
        <w:rPr>
          <w:b/>
          <w:bCs/>
          <w:sz w:val="18"/>
          <w:szCs w:val="18"/>
        </w:rPr>
        <w:t>Bron:</w:t>
      </w:r>
      <w:r w:rsidRPr="00314483">
        <w:rPr>
          <w:sz w:val="18"/>
          <w:szCs w:val="18"/>
        </w:rPr>
        <w:t xml:space="preserve"> Vlaamse werkbaarheidsmonitor - werknemers 2004 - 20</w:t>
      </w:r>
      <w:r>
        <w:rPr>
          <w:sz w:val="18"/>
          <w:szCs w:val="18"/>
        </w:rPr>
        <w:t>23</w:t>
      </w:r>
    </w:p>
    <w:p w14:paraId="1E576C5A" w14:textId="61A3614D" w:rsidR="007969D7" w:rsidRPr="00314483" w:rsidRDefault="007969D7" w:rsidP="00751F6A">
      <w:pPr>
        <w:keepNext/>
        <w:keepLines/>
        <w:suppressAutoHyphens/>
        <w:spacing w:after="120" w:line="200" w:lineRule="exact"/>
        <w:rPr>
          <w:sz w:val="18"/>
          <w:szCs w:val="18"/>
        </w:rPr>
      </w:pPr>
      <w:r w:rsidRPr="00314483">
        <w:rPr>
          <w:b/>
          <w:bCs/>
          <w:sz w:val="18"/>
          <w:szCs w:val="18"/>
        </w:rPr>
        <w:t>Leeswijzer:</w:t>
      </w:r>
      <w:r w:rsidRPr="00314483">
        <w:rPr>
          <w:sz w:val="18"/>
          <w:szCs w:val="18"/>
        </w:rPr>
        <w:t xml:space="preserve"> </w:t>
      </w:r>
      <w:r>
        <w:rPr>
          <w:sz w:val="18"/>
          <w:szCs w:val="18"/>
        </w:rPr>
        <w:t xml:space="preserve">Het cijfer </w:t>
      </w:r>
      <w:r w:rsidR="00460325">
        <w:rPr>
          <w:sz w:val="18"/>
          <w:szCs w:val="18"/>
        </w:rPr>
        <w:t xml:space="preserve">voor </w:t>
      </w:r>
      <w:r w:rsidR="002312D0">
        <w:rPr>
          <w:sz w:val="18"/>
          <w:szCs w:val="18"/>
        </w:rPr>
        <w:t xml:space="preserve">routinematig werk </w:t>
      </w:r>
      <w:r w:rsidR="00460325">
        <w:rPr>
          <w:sz w:val="18"/>
          <w:szCs w:val="18"/>
        </w:rPr>
        <w:t>voor</w:t>
      </w:r>
      <w:r>
        <w:rPr>
          <w:sz w:val="18"/>
          <w:szCs w:val="18"/>
        </w:rPr>
        <w:t xml:space="preserve"> Vlaanderen wordt enkel weergegeven wanneer </w:t>
      </w:r>
      <w:r w:rsidR="00460325">
        <w:rPr>
          <w:sz w:val="18"/>
          <w:szCs w:val="18"/>
        </w:rPr>
        <w:t>het onderwijs significant afwijkt van het Vlaamse sectorgemiddelde</w:t>
      </w:r>
      <w:r>
        <w:rPr>
          <w:sz w:val="18"/>
          <w:szCs w:val="18"/>
        </w:rPr>
        <w:t>. Voor meer uitleg over de verschiltoetsing (</w:t>
      </w:r>
      <w:r w:rsidRPr="00052EA3">
        <w:rPr>
          <w:b/>
          <w:bCs/>
          <w:sz w:val="18"/>
          <w:szCs w:val="18"/>
        </w:rPr>
        <w:t>s</w:t>
      </w:r>
      <w:r>
        <w:rPr>
          <w:sz w:val="18"/>
          <w:szCs w:val="18"/>
        </w:rPr>
        <w:t xml:space="preserve"> versus </w:t>
      </w:r>
      <w:r w:rsidRPr="00052EA3">
        <w:rPr>
          <w:b/>
          <w:bCs/>
          <w:sz w:val="18"/>
          <w:szCs w:val="18"/>
        </w:rPr>
        <w:t>ns</w:t>
      </w:r>
      <w:r>
        <w:rPr>
          <w:sz w:val="18"/>
          <w:szCs w:val="18"/>
        </w:rPr>
        <w:t xml:space="preserve">) zie </w:t>
      </w:r>
      <w:r w:rsidR="009F4EF4" w:rsidRPr="009F4EF4">
        <w:rPr>
          <w:sz w:val="18"/>
          <w:szCs w:val="18"/>
        </w:rPr>
        <w:fldChar w:fldCharType="begin"/>
      </w:r>
      <w:r w:rsidR="009F4EF4" w:rsidRPr="009F4EF4">
        <w:rPr>
          <w:sz w:val="18"/>
          <w:szCs w:val="18"/>
        </w:rPr>
        <w:instrText xml:space="preserve"> REF _Ref156488704 \h </w:instrText>
      </w:r>
      <w:r w:rsidR="009F4EF4">
        <w:rPr>
          <w:sz w:val="18"/>
          <w:szCs w:val="18"/>
        </w:rPr>
        <w:instrText xml:space="preserve"> \* MERGEFORMAT </w:instrText>
      </w:r>
      <w:r w:rsidR="009F4EF4" w:rsidRPr="009F4EF4">
        <w:rPr>
          <w:sz w:val="18"/>
          <w:szCs w:val="18"/>
        </w:rPr>
      </w:r>
      <w:r w:rsidR="009F4EF4" w:rsidRPr="009F4EF4">
        <w:rPr>
          <w:sz w:val="18"/>
          <w:szCs w:val="18"/>
        </w:rPr>
        <w:fldChar w:fldCharType="separate"/>
      </w:r>
      <w:r w:rsidR="00F76A9F" w:rsidRPr="00F76A9F">
        <w:rPr>
          <w:sz w:val="18"/>
          <w:szCs w:val="18"/>
        </w:rPr>
        <w:t xml:space="preserve">Tabel </w:t>
      </w:r>
      <w:r w:rsidR="00F76A9F" w:rsidRPr="00F76A9F">
        <w:rPr>
          <w:noProof/>
          <w:sz w:val="18"/>
          <w:szCs w:val="18"/>
        </w:rPr>
        <w:t>9</w:t>
      </w:r>
      <w:r w:rsidR="009F4EF4" w:rsidRPr="009F4EF4">
        <w:rPr>
          <w:sz w:val="18"/>
          <w:szCs w:val="18"/>
        </w:rPr>
        <w:fldChar w:fldCharType="end"/>
      </w:r>
      <w:r w:rsidR="00E81BD6" w:rsidRPr="009F4EF4">
        <w:rPr>
          <w:sz w:val="18"/>
          <w:szCs w:val="18"/>
        </w:rPr>
        <w:t xml:space="preserve"> </w:t>
      </w:r>
      <w:r w:rsidR="00E81BD6" w:rsidRPr="007C2FAF">
        <w:rPr>
          <w:sz w:val="18"/>
          <w:szCs w:val="18"/>
        </w:rPr>
        <w:t xml:space="preserve">onder </w:t>
      </w:r>
      <w:r w:rsidR="00751F6A">
        <w:rPr>
          <w:sz w:val="18"/>
          <w:szCs w:val="18"/>
        </w:rPr>
        <w:t xml:space="preserve">3.1 </w:t>
      </w:r>
      <w:r w:rsidR="00E81BD6" w:rsidRPr="007C2FAF">
        <w:rPr>
          <w:sz w:val="18"/>
          <w:szCs w:val="18"/>
        </w:rPr>
        <w:t>‘Werkdruk’</w:t>
      </w:r>
      <w:r>
        <w:rPr>
          <w:sz w:val="18"/>
          <w:szCs w:val="18"/>
        </w:rPr>
        <w:t xml:space="preserve">. </w:t>
      </w:r>
    </w:p>
    <w:p w14:paraId="2B671245" w14:textId="4BE8A32B" w:rsidR="006A4346" w:rsidRDefault="006A4346" w:rsidP="006C581E">
      <w:pPr>
        <w:pStyle w:val="Kop2genummerd"/>
      </w:pPr>
      <w:bookmarkStart w:id="58" w:name="_Toc167355699"/>
      <w:r>
        <w:t>Autonomie</w:t>
      </w:r>
      <w:bookmarkEnd w:id="58"/>
    </w:p>
    <w:p w14:paraId="43BF70AD" w14:textId="763C02B4" w:rsidR="00CB54DD" w:rsidRDefault="006A4346" w:rsidP="006A4346">
      <w:pPr>
        <w:pStyle w:val="Basisalinea"/>
      </w:pPr>
      <w:r>
        <w:t xml:space="preserve">Autonomie verwijst naar de mate waarin werknemers invloed hebben op de planning en organisatie van hun eigen werk. </w:t>
      </w:r>
    </w:p>
    <w:p w14:paraId="48AA234D" w14:textId="4ABBD832" w:rsidR="00FE7C96" w:rsidRDefault="00C82218" w:rsidP="006A4346">
      <w:pPr>
        <w:pStyle w:val="Basisalinea"/>
      </w:pPr>
      <w:r>
        <w:t xml:space="preserve">In 2023 heeft </w:t>
      </w:r>
      <w:r w:rsidR="001C4ADB">
        <w:t>12,6% van de werknemers in het onderwijs een gebrek aan autonomie en 1,7% heeft een acuut gebrek aan autonomie</w:t>
      </w:r>
      <w:r w:rsidR="001B20C1">
        <w:t xml:space="preserve"> (</w:t>
      </w:r>
      <w:r w:rsidR="001B20C1">
        <w:fldChar w:fldCharType="begin"/>
      </w:r>
      <w:r w:rsidR="001B20C1">
        <w:instrText xml:space="preserve"> REF _Ref156488836 \h </w:instrText>
      </w:r>
      <w:r w:rsidR="001B20C1">
        <w:fldChar w:fldCharType="separate"/>
      </w:r>
      <w:r w:rsidR="00F76A9F">
        <w:t xml:space="preserve">Tabel </w:t>
      </w:r>
      <w:r w:rsidR="00F76A9F">
        <w:rPr>
          <w:noProof/>
        </w:rPr>
        <w:t>12</w:t>
      </w:r>
      <w:r w:rsidR="001B20C1">
        <w:fldChar w:fldCharType="end"/>
      </w:r>
      <w:r w:rsidR="001B20C1">
        <w:t xml:space="preserve">, </w:t>
      </w:r>
      <w:r w:rsidR="001B20C1">
        <w:fldChar w:fldCharType="begin"/>
      </w:r>
      <w:r w:rsidR="001B20C1">
        <w:instrText xml:space="preserve"> REF _Ref156488854 \h </w:instrText>
      </w:r>
      <w:r w:rsidR="001B20C1">
        <w:fldChar w:fldCharType="separate"/>
      </w:r>
      <w:r w:rsidR="00F76A9F">
        <w:t xml:space="preserve">Figuur </w:t>
      </w:r>
      <w:r w:rsidR="00F76A9F">
        <w:rPr>
          <w:noProof/>
        </w:rPr>
        <w:t>9</w:t>
      </w:r>
      <w:r w:rsidR="001B20C1">
        <w:fldChar w:fldCharType="end"/>
      </w:r>
      <w:r w:rsidR="001B20C1">
        <w:t>)</w:t>
      </w:r>
      <w:r w:rsidR="001C4ADB">
        <w:t>.</w:t>
      </w:r>
      <w:r w:rsidR="001B20C1">
        <w:t xml:space="preserve"> </w:t>
      </w:r>
      <w:r w:rsidR="00CC453B">
        <w:t>Ten opzichte van 2019 registeren we geen evoluties</w:t>
      </w:r>
      <w:r w:rsidR="00D96D00">
        <w:t xml:space="preserve">, maar ten opzichte van de meting in 2004 </w:t>
      </w:r>
      <w:r w:rsidR="00DA11F8">
        <w:t>is het aandeel werknemers met een gebrek aan autonomie toegenomen (9,7% versus 12,6%</w:t>
      </w:r>
      <w:r w:rsidR="00CA2578">
        <w:t xml:space="preserve"> in 2023</w:t>
      </w:r>
      <w:r w:rsidR="00DA11F8">
        <w:t xml:space="preserve">). </w:t>
      </w:r>
    </w:p>
    <w:p w14:paraId="083A1F3B" w14:textId="3B46871B" w:rsidR="00761F57" w:rsidRDefault="00667ABB" w:rsidP="006A4346">
      <w:pPr>
        <w:pStyle w:val="Basisalinea"/>
      </w:pPr>
      <w:r>
        <w:t xml:space="preserve">De onderwijssector </w:t>
      </w:r>
      <w:r w:rsidR="004D7BBE">
        <w:t xml:space="preserve">volgt de </w:t>
      </w:r>
      <w:r w:rsidR="00096214">
        <w:t xml:space="preserve">positieve </w:t>
      </w:r>
      <w:r w:rsidR="001E038D">
        <w:t>evolutie</w:t>
      </w:r>
      <w:r w:rsidR="00096214">
        <w:t xml:space="preserve"> </w:t>
      </w:r>
      <w:r w:rsidR="003A61A2">
        <w:t>inzake</w:t>
      </w:r>
      <w:r w:rsidR="00096214">
        <w:t xml:space="preserve"> autonomie op de </w:t>
      </w:r>
      <w:r w:rsidR="003A61A2">
        <w:t xml:space="preserve">Vlaamse </w:t>
      </w:r>
      <w:r w:rsidR="00096214">
        <w:t xml:space="preserve">arbeidsmarkt niet, maar </w:t>
      </w:r>
      <w:r w:rsidR="00C90936">
        <w:t>laat</w:t>
      </w:r>
      <w:r w:rsidR="00096214">
        <w:t xml:space="preserve"> voor alle me</w:t>
      </w:r>
      <w:r w:rsidR="003A61A2">
        <w:t>tingen</w:t>
      </w:r>
      <w:r w:rsidR="00105468">
        <w:t xml:space="preserve"> </w:t>
      </w:r>
      <w:r w:rsidR="007C764E">
        <w:t>(</w:t>
      </w:r>
      <w:r w:rsidR="00105468">
        <w:t>inclusief die van 2023</w:t>
      </w:r>
      <w:r w:rsidR="007C764E">
        <w:t xml:space="preserve">) </w:t>
      </w:r>
      <w:r w:rsidR="003A61A2">
        <w:t>gevoelig gunstigere cijfers</w:t>
      </w:r>
      <w:r w:rsidR="00C90936">
        <w:t xml:space="preserve"> optekenen </w:t>
      </w:r>
      <w:r w:rsidR="003A61A2">
        <w:t xml:space="preserve">in vergelijking met het Vlaams sectorgemiddelde. </w:t>
      </w:r>
    </w:p>
    <w:p w14:paraId="76DBCF27" w14:textId="05DB885C" w:rsidR="006E7E54" w:rsidRDefault="006E7E54" w:rsidP="004A11E0">
      <w:pPr>
        <w:pStyle w:val="Bijschrift"/>
      </w:pPr>
      <w:bookmarkStart w:id="59" w:name="_Ref156488836"/>
      <w:bookmarkStart w:id="60" w:name="_Toc165387860"/>
      <w:r>
        <w:t xml:space="preserve">Tabel </w:t>
      </w:r>
      <w:r>
        <w:fldChar w:fldCharType="begin"/>
      </w:r>
      <w:r>
        <w:instrText xml:space="preserve"> SEQ Tabel \* ARABIC </w:instrText>
      </w:r>
      <w:r>
        <w:fldChar w:fldCharType="separate"/>
      </w:r>
      <w:r w:rsidR="00F76A9F">
        <w:rPr>
          <w:noProof/>
        </w:rPr>
        <w:t>12</w:t>
      </w:r>
      <w:r>
        <w:rPr>
          <w:noProof/>
        </w:rPr>
        <w:fldChar w:fldCharType="end"/>
      </w:r>
      <w:bookmarkEnd w:id="59"/>
      <w:r>
        <w:t>:</w:t>
      </w:r>
      <w:r>
        <w:tab/>
        <w:t xml:space="preserve">Evolutie 2004-2023 van het aandeel werknemers met een (acuut) gebrek aan autonomie </w:t>
      </w:r>
      <w:r w:rsidR="003E2B12">
        <w:t xml:space="preserve">in </w:t>
      </w:r>
      <w:r w:rsidR="000F3DA1">
        <w:t>het onderwijs</w:t>
      </w:r>
      <w:r w:rsidR="003E2B12">
        <w:t xml:space="preserve"> en op de Vlaamse arbeidsmarkt</w:t>
      </w:r>
      <w:bookmarkEnd w:id="60"/>
    </w:p>
    <w:p w14:paraId="16E2F6DE" w14:textId="122CD037" w:rsidR="006A4346" w:rsidRDefault="004C44BF" w:rsidP="004A11E0">
      <w:pPr>
        <w:pStyle w:val="Basisalinea"/>
        <w:keepNext/>
        <w:keepLines/>
      </w:pPr>
      <w:r w:rsidRPr="004C44BF">
        <w:rPr>
          <w:noProof/>
        </w:rPr>
        <w:drawing>
          <wp:inline distT="0" distB="0" distL="0" distR="0" wp14:anchorId="7CF48870" wp14:editId="368E1765">
            <wp:extent cx="5759450" cy="1408430"/>
            <wp:effectExtent l="0" t="0" r="0" b="1270"/>
            <wp:docPr id="200032209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1408430"/>
                    </a:xfrm>
                    <a:prstGeom prst="rect">
                      <a:avLst/>
                    </a:prstGeom>
                    <a:noFill/>
                    <a:ln>
                      <a:noFill/>
                    </a:ln>
                  </pic:spPr>
                </pic:pic>
              </a:graphicData>
            </a:graphic>
          </wp:inline>
        </w:drawing>
      </w:r>
    </w:p>
    <w:p w14:paraId="79500C01" w14:textId="5970A62C" w:rsidR="00B07739" w:rsidRPr="00314483" w:rsidRDefault="00B07739" w:rsidP="00CA2578">
      <w:pPr>
        <w:keepNext/>
        <w:keepLines/>
        <w:suppressAutoHyphens/>
        <w:spacing w:after="120" w:line="200" w:lineRule="exact"/>
        <w:rPr>
          <w:sz w:val="18"/>
          <w:szCs w:val="18"/>
        </w:rPr>
      </w:pPr>
      <w:r w:rsidRPr="00314483">
        <w:rPr>
          <w:b/>
          <w:bCs/>
          <w:sz w:val="18"/>
          <w:szCs w:val="18"/>
        </w:rPr>
        <w:t>Bron:</w:t>
      </w:r>
      <w:r w:rsidRPr="00314483">
        <w:rPr>
          <w:sz w:val="18"/>
          <w:szCs w:val="18"/>
        </w:rPr>
        <w:t xml:space="preserve"> Vlaamse werkbaarheidsmonitor </w:t>
      </w:r>
      <w:r w:rsidR="00CA2578">
        <w:rPr>
          <w:sz w:val="18"/>
          <w:szCs w:val="18"/>
        </w:rPr>
        <w:t>–</w:t>
      </w:r>
      <w:r w:rsidRPr="00314483">
        <w:rPr>
          <w:sz w:val="18"/>
          <w:szCs w:val="18"/>
        </w:rPr>
        <w:t xml:space="preserve"> werknemers 2004 </w:t>
      </w:r>
      <w:r w:rsidR="00CA2578">
        <w:rPr>
          <w:sz w:val="18"/>
          <w:szCs w:val="18"/>
        </w:rPr>
        <w:t>–</w:t>
      </w:r>
      <w:r w:rsidRPr="00314483">
        <w:rPr>
          <w:sz w:val="18"/>
          <w:szCs w:val="18"/>
        </w:rPr>
        <w:t xml:space="preserve"> 20</w:t>
      </w:r>
      <w:r>
        <w:rPr>
          <w:sz w:val="18"/>
          <w:szCs w:val="18"/>
        </w:rPr>
        <w:t>23</w:t>
      </w:r>
    </w:p>
    <w:p w14:paraId="0EE9681F" w14:textId="77777777" w:rsidR="00B07739" w:rsidRPr="00314483" w:rsidRDefault="00B07739" w:rsidP="00CA2578">
      <w:pPr>
        <w:keepNext/>
        <w:keepLines/>
        <w:suppressAutoHyphens/>
        <w:spacing w:after="120" w:line="200" w:lineRule="exact"/>
        <w:rPr>
          <w:sz w:val="18"/>
          <w:szCs w:val="18"/>
        </w:rPr>
      </w:pPr>
      <w:r w:rsidRPr="00314483">
        <w:rPr>
          <w:b/>
          <w:bCs/>
          <w:sz w:val="18"/>
          <w:szCs w:val="18"/>
        </w:rPr>
        <w:t>Leeswijzer:</w:t>
      </w:r>
      <w:r w:rsidRPr="00314483">
        <w:rPr>
          <w:sz w:val="18"/>
          <w:szCs w:val="18"/>
        </w:rPr>
        <w:t xml:space="preserve"> </w:t>
      </w:r>
    </w:p>
    <w:p w14:paraId="2B4C1427" w14:textId="77777777" w:rsidR="00B07739" w:rsidRPr="00236A7F" w:rsidRDefault="00B07739" w:rsidP="00CA2578">
      <w:pPr>
        <w:pStyle w:val="BronInfo"/>
        <w:keepNext/>
        <w:numPr>
          <w:ilvl w:val="0"/>
          <w:numId w:val="30"/>
        </w:numPr>
        <w:spacing w:after="120" w:line="200" w:lineRule="exact"/>
      </w:pPr>
      <w:r>
        <w:t xml:space="preserve">de rij met </w:t>
      </w:r>
      <w:r w:rsidRPr="00E30E5E">
        <w:t xml:space="preserve">het verschoven </w:t>
      </w:r>
      <w:r w:rsidRPr="00E30E5E">
        <w:rPr>
          <w:b/>
          <w:bCs/>
        </w:rPr>
        <w:t>rode balkje ‘</w:t>
      </w:r>
      <w:r>
        <w:rPr>
          <w:b/>
          <w:bCs/>
        </w:rPr>
        <w:t>acuut gebrek aan autonomie’</w:t>
      </w:r>
      <w:r w:rsidRPr="00E30E5E">
        <w:t xml:space="preserve"> </w:t>
      </w:r>
      <w:r>
        <w:t>verwijst naar</w:t>
      </w:r>
      <w:r w:rsidRPr="00E30E5E">
        <w:t xml:space="preserve"> een subgroep binnen de groep ‘</w:t>
      </w:r>
      <w:r>
        <w:t>gebrek aan autonomie</w:t>
      </w:r>
      <w:r w:rsidRPr="00E30E5E">
        <w:t>’ maar het aandeel wordt berekend op de totale populatie</w:t>
      </w:r>
      <w:r>
        <w:t>;</w:t>
      </w:r>
    </w:p>
    <w:p w14:paraId="47668316" w14:textId="6666C6DE" w:rsidR="00F02B06" w:rsidRDefault="00C8208E" w:rsidP="00CA2578">
      <w:pPr>
        <w:pStyle w:val="BronInfo"/>
        <w:keepNext/>
        <w:numPr>
          <w:ilvl w:val="0"/>
          <w:numId w:val="30"/>
        </w:numPr>
        <w:spacing w:after="120" w:line="200" w:lineRule="exact"/>
      </w:pPr>
      <w:r>
        <w:t xml:space="preserve">Voor betekenis van de </w:t>
      </w:r>
      <w:r w:rsidRPr="005F1ECC">
        <w:rPr>
          <w:b/>
          <w:bCs/>
        </w:rPr>
        <w:t>kleurencodes</w:t>
      </w:r>
      <w:r>
        <w:t xml:space="preserve"> (groene/rode cijfers en kaders) en de </w:t>
      </w:r>
      <w:r w:rsidRPr="005F1ECC">
        <w:rPr>
          <w:b/>
          <w:bCs/>
        </w:rPr>
        <w:t>verschiltoetsing</w:t>
      </w:r>
      <w:r>
        <w:t xml:space="preserve"> (s versus ns): zie </w:t>
      </w:r>
      <w:r w:rsidR="003A1BE4">
        <w:fldChar w:fldCharType="begin"/>
      </w:r>
      <w:r w:rsidR="003A1BE4">
        <w:instrText xml:space="preserve"> REF _Ref156488704 \h </w:instrText>
      </w:r>
      <w:r w:rsidR="003A1BE4">
        <w:fldChar w:fldCharType="separate"/>
      </w:r>
      <w:r w:rsidR="003A1BE4">
        <w:t xml:space="preserve">Tabel </w:t>
      </w:r>
      <w:r w:rsidR="003A1BE4">
        <w:rPr>
          <w:noProof/>
        </w:rPr>
        <w:t>9</w:t>
      </w:r>
      <w:r w:rsidR="003A1BE4">
        <w:fldChar w:fldCharType="end"/>
      </w:r>
      <w:r>
        <w:t xml:space="preserve"> onder </w:t>
      </w:r>
      <w:r w:rsidR="00CA2578">
        <w:t xml:space="preserve">3.1 </w:t>
      </w:r>
      <w:r>
        <w:t>‘Werkdruk’</w:t>
      </w:r>
      <w:r w:rsidR="00CA2578">
        <w:t>.</w:t>
      </w:r>
    </w:p>
    <w:p w14:paraId="5E4AF018" w14:textId="47BA389F" w:rsidR="006E7E54" w:rsidRDefault="006E7E54" w:rsidP="006E7E54">
      <w:pPr>
        <w:pStyle w:val="Bijschrift"/>
      </w:pPr>
      <w:bookmarkStart w:id="61" w:name="_Ref156488854"/>
      <w:bookmarkStart w:id="62" w:name="_Toc165387842"/>
      <w:r>
        <w:t xml:space="preserve">Figuur </w:t>
      </w:r>
      <w:r w:rsidR="001F15B4">
        <w:fldChar w:fldCharType="begin"/>
      </w:r>
      <w:r w:rsidR="001F15B4">
        <w:instrText xml:space="preserve"> SEQ Figuur \* ARABIC </w:instrText>
      </w:r>
      <w:r w:rsidR="001F15B4">
        <w:fldChar w:fldCharType="separate"/>
      </w:r>
      <w:r w:rsidR="00F76A9F">
        <w:rPr>
          <w:noProof/>
        </w:rPr>
        <w:t>9</w:t>
      </w:r>
      <w:r w:rsidR="001F15B4">
        <w:fldChar w:fldCharType="end"/>
      </w:r>
      <w:bookmarkEnd w:id="61"/>
      <w:r w:rsidR="003E2B12">
        <w:t>:</w:t>
      </w:r>
      <w:r w:rsidR="003E2B12">
        <w:tab/>
        <w:t xml:space="preserve">Evolutie </w:t>
      </w:r>
      <w:r w:rsidR="00A46445">
        <w:t xml:space="preserve">2004-2023 </w:t>
      </w:r>
      <w:r w:rsidR="003E2B12">
        <w:t xml:space="preserve">van het aandeel werknemers </w:t>
      </w:r>
      <w:r w:rsidR="00A46445">
        <w:t xml:space="preserve">in </w:t>
      </w:r>
      <w:r w:rsidR="000F3DA1">
        <w:t>het onderwijs</w:t>
      </w:r>
      <w:r w:rsidR="00A46445">
        <w:t xml:space="preserve"> geconfronteerd met een gebrek aan autonomie, met aanduiding van significante afwijkingen t.o.v. het Vlaamse sectorgemiddelde</w:t>
      </w:r>
      <w:bookmarkEnd w:id="62"/>
    </w:p>
    <w:p w14:paraId="3FB77AC0" w14:textId="2FC657AA" w:rsidR="00333A95" w:rsidRPr="00333A95" w:rsidRDefault="00333A95" w:rsidP="00333A95">
      <w:r>
        <w:rPr>
          <w:noProof/>
        </w:rPr>
        <w:drawing>
          <wp:inline distT="0" distB="0" distL="0" distR="0" wp14:anchorId="421C046E" wp14:editId="4E6BDC9D">
            <wp:extent cx="5760000" cy="3680765"/>
            <wp:effectExtent l="0" t="0" r="0" b="0"/>
            <wp:docPr id="71762992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3680765"/>
                    </a:xfrm>
                    <a:prstGeom prst="rect">
                      <a:avLst/>
                    </a:prstGeom>
                    <a:noFill/>
                  </pic:spPr>
                </pic:pic>
              </a:graphicData>
            </a:graphic>
          </wp:inline>
        </w:drawing>
      </w:r>
    </w:p>
    <w:p w14:paraId="1073C632" w14:textId="711B4D0B" w:rsidR="00B07739" w:rsidRDefault="00B07739" w:rsidP="00443A67">
      <w:pPr>
        <w:keepLines/>
        <w:suppressAutoHyphens/>
        <w:spacing w:after="120" w:line="200" w:lineRule="exact"/>
        <w:rPr>
          <w:sz w:val="18"/>
          <w:szCs w:val="18"/>
        </w:rPr>
      </w:pPr>
      <w:r w:rsidRPr="00314483">
        <w:rPr>
          <w:b/>
          <w:bCs/>
          <w:sz w:val="18"/>
          <w:szCs w:val="18"/>
        </w:rPr>
        <w:t>Bron:</w:t>
      </w:r>
      <w:r w:rsidRPr="00314483">
        <w:rPr>
          <w:sz w:val="18"/>
          <w:szCs w:val="18"/>
        </w:rPr>
        <w:t xml:space="preserve"> Vlaamse werkbaarheidsmonitor - werknemers 2004 </w:t>
      </w:r>
      <w:r w:rsidR="00342C74">
        <w:rPr>
          <w:sz w:val="18"/>
          <w:szCs w:val="18"/>
        </w:rPr>
        <w:t>–</w:t>
      </w:r>
      <w:r w:rsidRPr="00314483">
        <w:rPr>
          <w:sz w:val="18"/>
          <w:szCs w:val="18"/>
        </w:rPr>
        <w:t xml:space="preserve"> 20</w:t>
      </w:r>
      <w:r>
        <w:rPr>
          <w:sz w:val="18"/>
          <w:szCs w:val="18"/>
        </w:rPr>
        <w:t>23</w:t>
      </w:r>
    </w:p>
    <w:p w14:paraId="080ABE68" w14:textId="67680DFA" w:rsidR="00342C74" w:rsidRPr="00314483" w:rsidRDefault="00342C74" w:rsidP="00443A67">
      <w:pPr>
        <w:keepLines/>
        <w:suppressAutoHyphens/>
        <w:spacing w:after="120" w:line="200" w:lineRule="exact"/>
        <w:rPr>
          <w:sz w:val="18"/>
          <w:szCs w:val="18"/>
        </w:rPr>
      </w:pPr>
      <w:r w:rsidRPr="00314483">
        <w:rPr>
          <w:b/>
          <w:bCs/>
          <w:sz w:val="18"/>
          <w:szCs w:val="18"/>
        </w:rPr>
        <w:t>Leeswijzer:</w:t>
      </w:r>
      <w:r w:rsidRPr="00314483">
        <w:rPr>
          <w:sz w:val="18"/>
          <w:szCs w:val="18"/>
        </w:rPr>
        <w:t xml:space="preserve"> </w:t>
      </w:r>
      <w:r>
        <w:rPr>
          <w:sz w:val="18"/>
          <w:szCs w:val="18"/>
        </w:rPr>
        <w:t xml:space="preserve">Het cijfer </w:t>
      </w:r>
      <w:r w:rsidR="00AF60CA">
        <w:rPr>
          <w:sz w:val="18"/>
          <w:szCs w:val="18"/>
        </w:rPr>
        <w:t>voor</w:t>
      </w:r>
      <w:r>
        <w:rPr>
          <w:sz w:val="18"/>
          <w:szCs w:val="18"/>
        </w:rPr>
        <w:t xml:space="preserve"> </w:t>
      </w:r>
      <w:r w:rsidR="00916B36">
        <w:rPr>
          <w:sz w:val="18"/>
          <w:szCs w:val="18"/>
        </w:rPr>
        <w:t xml:space="preserve">gebrek aan autonomie </w:t>
      </w:r>
      <w:r w:rsidR="00AF60CA">
        <w:rPr>
          <w:sz w:val="18"/>
          <w:szCs w:val="18"/>
        </w:rPr>
        <w:t>voor</w:t>
      </w:r>
      <w:r>
        <w:rPr>
          <w:sz w:val="18"/>
          <w:szCs w:val="18"/>
        </w:rPr>
        <w:t xml:space="preserve"> Vlaanderen wordt enkel weergegeven wanneer </w:t>
      </w:r>
      <w:r w:rsidR="00AF60CA">
        <w:rPr>
          <w:sz w:val="18"/>
          <w:szCs w:val="18"/>
        </w:rPr>
        <w:t xml:space="preserve">het onderwijs significant afwijkt van het Vlaamse </w:t>
      </w:r>
      <w:r>
        <w:rPr>
          <w:sz w:val="18"/>
          <w:szCs w:val="18"/>
        </w:rPr>
        <w:t>sectorgemiddelde</w:t>
      </w:r>
      <w:r w:rsidR="00AF60CA">
        <w:rPr>
          <w:sz w:val="18"/>
          <w:szCs w:val="18"/>
        </w:rPr>
        <w:t xml:space="preserve">. </w:t>
      </w:r>
      <w:r>
        <w:rPr>
          <w:sz w:val="18"/>
          <w:szCs w:val="18"/>
        </w:rPr>
        <w:t xml:space="preserve">Voor meer uitleg over de </w:t>
      </w:r>
      <w:r w:rsidRPr="00443A67">
        <w:rPr>
          <w:b/>
          <w:bCs/>
          <w:sz w:val="18"/>
          <w:szCs w:val="18"/>
        </w:rPr>
        <w:t>verschiltoetsing</w:t>
      </w:r>
      <w:r w:rsidRPr="00443A67">
        <w:rPr>
          <w:sz w:val="18"/>
          <w:szCs w:val="18"/>
        </w:rPr>
        <w:t xml:space="preserve"> (s versus ns)</w:t>
      </w:r>
      <w:r w:rsidR="00443A67" w:rsidRPr="00443A67">
        <w:rPr>
          <w:sz w:val="18"/>
          <w:szCs w:val="18"/>
        </w:rPr>
        <w:t>:</w:t>
      </w:r>
      <w:r>
        <w:rPr>
          <w:sz w:val="18"/>
          <w:szCs w:val="18"/>
        </w:rPr>
        <w:t xml:space="preserve"> </w:t>
      </w:r>
      <w:r w:rsidRPr="001525E3">
        <w:rPr>
          <w:sz w:val="18"/>
          <w:szCs w:val="18"/>
        </w:rPr>
        <w:t xml:space="preserve">zie </w:t>
      </w:r>
      <w:r w:rsidR="001525E3" w:rsidRPr="001525E3">
        <w:rPr>
          <w:sz w:val="18"/>
          <w:szCs w:val="18"/>
        </w:rPr>
        <w:fldChar w:fldCharType="begin"/>
      </w:r>
      <w:r w:rsidR="001525E3" w:rsidRPr="001525E3">
        <w:rPr>
          <w:sz w:val="18"/>
          <w:szCs w:val="18"/>
        </w:rPr>
        <w:instrText xml:space="preserve"> REF _Ref156488704 \h </w:instrText>
      </w:r>
      <w:r w:rsidR="001525E3">
        <w:rPr>
          <w:sz w:val="18"/>
          <w:szCs w:val="18"/>
        </w:rPr>
        <w:instrText xml:space="preserve"> \* MERGEFORMAT </w:instrText>
      </w:r>
      <w:r w:rsidR="001525E3" w:rsidRPr="001525E3">
        <w:rPr>
          <w:sz w:val="18"/>
          <w:szCs w:val="18"/>
        </w:rPr>
      </w:r>
      <w:r w:rsidR="001525E3" w:rsidRPr="001525E3">
        <w:rPr>
          <w:sz w:val="18"/>
          <w:szCs w:val="18"/>
        </w:rPr>
        <w:fldChar w:fldCharType="separate"/>
      </w:r>
      <w:r w:rsidR="00F76A9F" w:rsidRPr="00F76A9F">
        <w:rPr>
          <w:sz w:val="18"/>
          <w:szCs w:val="18"/>
        </w:rPr>
        <w:t xml:space="preserve">Tabel </w:t>
      </w:r>
      <w:r w:rsidR="00F76A9F" w:rsidRPr="00F76A9F">
        <w:rPr>
          <w:noProof/>
          <w:sz w:val="18"/>
          <w:szCs w:val="18"/>
        </w:rPr>
        <w:t>9</w:t>
      </w:r>
      <w:r w:rsidR="001525E3" w:rsidRPr="001525E3">
        <w:rPr>
          <w:sz w:val="18"/>
          <w:szCs w:val="18"/>
        </w:rPr>
        <w:fldChar w:fldCharType="end"/>
      </w:r>
      <w:r w:rsidR="00443A67">
        <w:rPr>
          <w:sz w:val="18"/>
          <w:szCs w:val="18"/>
        </w:rPr>
        <w:t xml:space="preserve"> </w:t>
      </w:r>
      <w:r w:rsidR="00D20FC6" w:rsidRPr="001525E3">
        <w:rPr>
          <w:sz w:val="18"/>
          <w:szCs w:val="18"/>
        </w:rPr>
        <w:t xml:space="preserve">onder </w:t>
      </w:r>
      <w:r w:rsidR="00443A67">
        <w:rPr>
          <w:sz w:val="18"/>
          <w:szCs w:val="18"/>
        </w:rPr>
        <w:t xml:space="preserve">3.1 </w:t>
      </w:r>
      <w:r w:rsidR="00D20FC6" w:rsidRPr="001525E3">
        <w:rPr>
          <w:sz w:val="18"/>
          <w:szCs w:val="18"/>
        </w:rPr>
        <w:t>‘</w:t>
      </w:r>
      <w:r w:rsidR="00D20FC6" w:rsidRPr="007C2FAF">
        <w:rPr>
          <w:sz w:val="18"/>
          <w:szCs w:val="18"/>
        </w:rPr>
        <w:t>Werkdruk’</w:t>
      </w:r>
      <w:r>
        <w:rPr>
          <w:sz w:val="18"/>
          <w:szCs w:val="18"/>
        </w:rPr>
        <w:t xml:space="preserve">. </w:t>
      </w:r>
    </w:p>
    <w:p w14:paraId="4FF4BBF1" w14:textId="46C8686C" w:rsidR="00331BD8" w:rsidRDefault="00331BD8" w:rsidP="006C581E">
      <w:pPr>
        <w:pStyle w:val="Kop2genummerd"/>
      </w:pPr>
      <w:bookmarkStart w:id="63" w:name="_Toc167355700"/>
      <w:r>
        <w:t>Ondersteuning door de directe leiding</w:t>
      </w:r>
      <w:bookmarkEnd w:id="63"/>
    </w:p>
    <w:p w14:paraId="580BB527" w14:textId="4F16D4D6" w:rsidR="00331BD8" w:rsidRDefault="00F91393" w:rsidP="006A4346">
      <w:pPr>
        <w:pStyle w:val="Basisalinea"/>
      </w:pPr>
      <w:r>
        <w:t xml:space="preserve">De risico-indicator ‘ondersteuning door de directe leiding’ geeft informatie over de mate waarin werknemers door hun direct leidinggevende professioneel en sociaal ondersteund worden. </w:t>
      </w:r>
    </w:p>
    <w:p w14:paraId="0FC1C28D" w14:textId="1115C3F1" w:rsidR="00B86129" w:rsidRDefault="00D96EBC" w:rsidP="006A4346">
      <w:pPr>
        <w:pStyle w:val="Basisalinea"/>
      </w:pPr>
      <w:r>
        <w:t xml:space="preserve">In 2023 </w:t>
      </w:r>
      <w:r w:rsidR="00DE6163">
        <w:t xml:space="preserve">krijgt </w:t>
      </w:r>
      <w:r>
        <w:t>1</w:t>
      </w:r>
      <w:r w:rsidR="00AF726E">
        <w:t>1</w:t>
      </w:r>
      <w:r>
        <w:t xml:space="preserve">,7% van de werknemers in </w:t>
      </w:r>
      <w:r w:rsidR="000F3DA1">
        <w:t>het onderwijs</w:t>
      </w:r>
      <w:r>
        <w:t xml:space="preserve"> </w:t>
      </w:r>
      <w:r w:rsidR="00DE6163">
        <w:t xml:space="preserve">onvoldoende steun van de directe leiding, </w:t>
      </w:r>
      <w:r w:rsidR="00520CAA">
        <w:t>3</w:t>
      </w:r>
      <w:r w:rsidR="00DE6163">
        <w:t>,</w:t>
      </w:r>
      <w:r w:rsidR="00520CAA">
        <w:t>6</w:t>
      </w:r>
      <w:r w:rsidR="00DE6163">
        <w:t xml:space="preserve">% heeft zelfs </w:t>
      </w:r>
      <w:r w:rsidR="00520CAA">
        <w:t xml:space="preserve">ronduit </w:t>
      </w:r>
      <w:r w:rsidR="00DE6163">
        <w:t>een negatieve relatie met de leiding</w:t>
      </w:r>
      <w:r w:rsidR="00BA2284">
        <w:t xml:space="preserve"> (</w:t>
      </w:r>
      <w:r w:rsidR="00BA2284">
        <w:fldChar w:fldCharType="begin"/>
      </w:r>
      <w:r w:rsidR="00BA2284">
        <w:instrText xml:space="preserve"> REF _Ref156488883 \h </w:instrText>
      </w:r>
      <w:r w:rsidR="00BA2284">
        <w:fldChar w:fldCharType="separate"/>
      </w:r>
      <w:r w:rsidR="00F76A9F">
        <w:t xml:space="preserve">Tabel </w:t>
      </w:r>
      <w:r w:rsidR="00F76A9F">
        <w:rPr>
          <w:noProof/>
        </w:rPr>
        <w:t>13</w:t>
      </w:r>
      <w:r w:rsidR="00BA2284">
        <w:fldChar w:fldCharType="end"/>
      </w:r>
      <w:r w:rsidR="00210EA8">
        <w:t xml:space="preserve">, </w:t>
      </w:r>
      <w:r w:rsidR="00C251C7">
        <w:fldChar w:fldCharType="begin"/>
      </w:r>
      <w:r w:rsidR="00C251C7">
        <w:instrText xml:space="preserve"> REF _Ref156488911 \h </w:instrText>
      </w:r>
      <w:r w:rsidR="00C251C7">
        <w:fldChar w:fldCharType="separate"/>
      </w:r>
      <w:r w:rsidR="00F76A9F">
        <w:t xml:space="preserve">Figuur </w:t>
      </w:r>
      <w:r w:rsidR="00F76A9F">
        <w:rPr>
          <w:noProof/>
        </w:rPr>
        <w:t>10</w:t>
      </w:r>
      <w:r w:rsidR="00C251C7">
        <w:fldChar w:fldCharType="end"/>
      </w:r>
      <w:r w:rsidR="00BA2284">
        <w:t>)</w:t>
      </w:r>
      <w:r w:rsidR="00DE6163">
        <w:t xml:space="preserve">. </w:t>
      </w:r>
      <w:r w:rsidR="00B86129">
        <w:t>Deze cijfers zijn sinds 2004 stabiel gebleven en verschillen niet van het Vlaams sectorgemiddelde</w:t>
      </w:r>
      <w:r w:rsidR="008F5C55">
        <w:t xml:space="preserve"> (met uitzondering van de meting 2004)</w:t>
      </w:r>
      <w:r w:rsidR="00B86129">
        <w:t xml:space="preserve">. </w:t>
      </w:r>
    </w:p>
    <w:p w14:paraId="037CCCC6" w14:textId="08C5F953" w:rsidR="00981DF9" w:rsidRDefault="00981DF9" w:rsidP="00981DF9">
      <w:pPr>
        <w:pStyle w:val="Bijschrift"/>
      </w:pPr>
      <w:bookmarkStart w:id="64" w:name="_Ref156488883"/>
      <w:bookmarkStart w:id="65" w:name="_Toc165387861"/>
      <w:r>
        <w:t xml:space="preserve">Tabel </w:t>
      </w:r>
      <w:r>
        <w:fldChar w:fldCharType="begin"/>
      </w:r>
      <w:r>
        <w:instrText xml:space="preserve"> SEQ Tabel \* ARABIC </w:instrText>
      </w:r>
      <w:r>
        <w:fldChar w:fldCharType="separate"/>
      </w:r>
      <w:r w:rsidR="00F76A9F">
        <w:rPr>
          <w:noProof/>
        </w:rPr>
        <w:t>13</w:t>
      </w:r>
      <w:r>
        <w:rPr>
          <w:noProof/>
        </w:rPr>
        <w:fldChar w:fldCharType="end"/>
      </w:r>
      <w:bookmarkEnd w:id="64"/>
      <w:r>
        <w:t>:</w:t>
      </w:r>
      <w:r>
        <w:tab/>
        <w:t>Evolutie 2004-2023 van het aandeel werkn</w:t>
      </w:r>
      <w:r w:rsidR="001E4E36">
        <w:t>emers</w:t>
      </w:r>
      <w:r w:rsidR="005E4CCA">
        <w:t xml:space="preserve"> </w:t>
      </w:r>
      <w:r w:rsidR="001E4E36">
        <w:t xml:space="preserve">geconfronteerd met onvoldoende steun door de directe leiding of </w:t>
      </w:r>
      <w:r w:rsidR="005E4CCA">
        <w:t xml:space="preserve">die een negatieve relatie met de directe leiding hebben in </w:t>
      </w:r>
      <w:r w:rsidR="000F3DA1">
        <w:t>het onderwijs</w:t>
      </w:r>
      <w:r w:rsidR="005E4CCA">
        <w:t xml:space="preserve"> en op de Vlaamse arbeidsmarkt</w:t>
      </w:r>
      <w:bookmarkEnd w:id="65"/>
      <w:r w:rsidR="005E4CCA">
        <w:t xml:space="preserve"> </w:t>
      </w:r>
    </w:p>
    <w:p w14:paraId="68C111E1" w14:textId="59219B6C" w:rsidR="00981DF9" w:rsidRDefault="002C566E" w:rsidP="006A4346">
      <w:pPr>
        <w:pStyle w:val="Basisalinea"/>
      </w:pPr>
      <w:r w:rsidRPr="002C566E">
        <w:rPr>
          <w:noProof/>
        </w:rPr>
        <w:drawing>
          <wp:inline distT="0" distB="0" distL="0" distR="0" wp14:anchorId="296D48A8" wp14:editId="304747AA">
            <wp:extent cx="5759450" cy="1379220"/>
            <wp:effectExtent l="0" t="0" r="0" b="0"/>
            <wp:docPr id="200365599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1379220"/>
                    </a:xfrm>
                    <a:prstGeom prst="rect">
                      <a:avLst/>
                    </a:prstGeom>
                    <a:noFill/>
                    <a:ln>
                      <a:noFill/>
                    </a:ln>
                  </pic:spPr>
                </pic:pic>
              </a:graphicData>
            </a:graphic>
          </wp:inline>
        </w:drawing>
      </w:r>
    </w:p>
    <w:p w14:paraId="050ABC09" w14:textId="77777777" w:rsidR="00130117" w:rsidRPr="00314483" w:rsidRDefault="00130117" w:rsidP="00290DA3">
      <w:pPr>
        <w:keepLines/>
        <w:suppressAutoHyphens/>
        <w:spacing w:after="120" w:line="200" w:lineRule="exact"/>
        <w:rPr>
          <w:sz w:val="18"/>
          <w:szCs w:val="18"/>
        </w:rPr>
      </w:pPr>
      <w:r w:rsidRPr="00314483">
        <w:rPr>
          <w:b/>
          <w:bCs/>
          <w:sz w:val="18"/>
          <w:szCs w:val="18"/>
        </w:rPr>
        <w:t>Bron:</w:t>
      </w:r>
      <w:r w:rsidRPr="00314483">
        <w:rPr>
          <w:sz w:val="18"/>
          <w:szCs w:val="18"/>
        </w:rPr>
        <w:t xml:space="preserve"> Vlaamse werkbaarheidsmonitor - werknemers 2004 - 20</w:t>
      </w:r>
      <w:r>
        <w:rPr>
          <w:sz w:val="18"/>
          <w:szCs w:val="18"/>
        </w:rPr>
        <w:t>23</w:t>
      </w:r>
    </w:p>
    <w:p w14:paraId="07DC511B" w14:textId="77777777" w:rsidR="00130117" w:rsidRPr="00314483" w:rsidRDefault="00130117" w:rsidP="00290DA3">
      <w:pPr>
        <w:keepLines/>
        <w:suppressAutoHyphens/>
        <w:spacing w:after="120" w:line="200" w:lineRule="exact"/>
        <w:rPr>
          <w:sz w:val="18"/>
          <w:szCs w:val="18"/>
        </w:rPr>
      </w:pPr>
      <w:r w:rsidRPr="00314483">
        <w:rPr>
          <w:b/>
          <w:bCs/>
          <w:sz w:val="18"/>
          <w:szCs w:val="18"/>
        </w:rPr>
        <w:t>Leeswijzer:</w:t>
      </w:r>
      <w:r w:rsidRPr="00314483">
        <w:rPr>
          <w:sz w:val="18"/>
          <w:szCs w:val="18"/>
        </w:rPr>
        <w:t xml:space="preserve"> </w:t>
      </w:r>
    </w:p>
    <w:p w14:paraId="2A203640" w14:textId="77777777" w:rsidR="00130117" w:rsidRDefault="00130117" w:rsidP="00290DA3">
      <w:pPr>
        <w:pStyle w:val="BronInfo"/>
        <w:numPr>
          <w:ilvl w:val="0"/>
          <w:numId w:val="30"/>
        </w:numPr>
        <w:spacing w:after="120" w:line="200" w:lineRule="exact"/>
      </w:pPr>
      <w:r>
        <w:t xml:space="preserve">de rij met </w:t>
      </w:r>
      <w:r w:rsidRPr="00E30E5E">
        <w:t xml:space="preserve">het verschoven </w:t>
      </w:r>
      <w:r w:rsidRPr="00E30E5E">
        <w:rPr>
          <w:b/>
          <w:bCs/>
        </w:rPr>
        <w:t>rode balkje ‘</w:t>
      </w:r>
      <w:r>
        <w:rPr>
          <w:b/>
          <w:bCs/>
        </w:rPr>
        <w:t>negatieve relatie met de directe leiding’</w:t>
      </w:r>
      <w:r w:rsidRPr="00E30E5E">
        <w:t xml:space="preserve"> </w:t>
      </w:r>
      <w:r>
        <w:t>verwijst naar</w:t>
      </w:r>
      <w:r w:rsidRPr="00E30E5E">
        <w:t xml:space="preserve"> een subgroep binnen de groep ‘</w:t>
      </w:r>
      <w:r>
        <w:t>onvoldoende steun van de directe leiding’</w:t>
      </w:r>
      <w:r w:rsidRPr="00E30E5E">
        <w:t xml:space="preserve"> maar het aandeel wordt berekend op de totale populatie</w:t>
      </w:r>
      <w:r>
        <w:t>;</w:t>
      </w:r>
    </w:p>
    <w:p w14:paraId="0BE34C42" w14:textId="2946054A" w:rsidR="00D31B17" w:rsidRDefault="00D31B17" w:rsidP="00290DA3">
      <w:pPr>
        <w:pStyle w:val="BronInfo"/>
        <w:numPr>
          <w:ilvl w:val="0"/>
          <w:numId w:val="30"/>
        </w:numPr>
        <w:spacing w:after="120" w:line="200" w:lineRule="exact"/>
      </w:pPr>
      <w:r>
        <w:t xml:space="preserve">Voor betekenis van de </w:t>
      </w:r>
      <w:r w:rsidRPr="00052EA3">
        <w:rPr>
          <w:b/>
          <w:bCs/>
        </w:rPr>
        <w:t>kleurencodes</w:t>
      </w:r>
      <w:r>
        <w:t xml:space="preserve"> (groene/rode cijfers en kaders) en de </w:t>
      </w:r>
      <w:r w:rsidRPr="00052EA3">
        <w:rPr>
          <w:b/>
          <w:bCs/>
        </w:rPr>
        <w:t>verschiltoetsing</w:t>
      </w:r>
      <w:r>
        <w:t xml:space="preserve"> (s versus ns): zie </w:t>
      </w:r>
      <w:r w:rsidR="005820A3">
        <w:fldChar w:fldCharType="begin"/>
      </w:r>
      <w:r w:rsidR="005820A3">
        <w:instrText xml:space="preserve"> REF _Ref156488704 \h </w:instrText>
      </w:r>
      <w:r w:rsidR="005820A3">
        <w:fldChar w:fldCharType="separate"/>
      </w:r>
      <w:r w:rsidR="005820A3">
        <w:t xml:space="preserve">Tabel </w:t>
      </w:r>
      <w:r w:rsidR="005820A3">
        <w:rPr>
          <w:noProof/>
        </w:rPr>
        <w:t>9</w:t>
      </w:r>
      <w:r w:rsidR="005820A3">
        <w:fldChar w:fldCharType="end"/>
      </w:r>
      <w:r>
        <w:t xml:space="preserve"> onder </w:t>
      </w:r>
      <w:r w:rsidR="00290DA3">
        <w:t xml:space="preserve">3.1 </w:t>
      </w:r>
      <w:r>
        <w:t>‘Werkdruk’</w:t>
      </w:r>
      <w:r w:rsidR="00290DA3">
        <w:t>.</w:t>
      </w:r>
    </w:p>
    <w:p w14:paraId="5195256E" w14:textId="6F8FD725" w:rsidR="003D0683" w:rsidRDefault="00BA2E8D" w:rsidP="00E72102">
      <w:pPr>
        <w:pStyle w:val="Bijschrift"/>
      </w:pPr>
      <w:bookmarkStart w:id="66" w:name="_Ref156488911"/>
      <w:bookmarkStart w:id="67" w:name="_Toc165387843"/>
      <w:r>
        <w:t xml:space="preserve">Figuur </w:t>
      </w:r>
      <w:r w:rsidR="001F15B4">
        <w:fldChar w:fldCharType="begin"/>
      </w:r>
      <w:r w:rsidR="001F15B4">
        <w:instrText xml:space="preserve"> SEQ Figuur \* ARABIC </w:instrText>
      </w:r>
      <w:r w:rsidR="001F15B4">
        <w:fldChar w:fldCharType="separate"/>
      </w:r>
      <w:r w:rsidR="00F76A9F">
        <w:rPr>
          <w:noProof/>
        </w:rPr>
        <w:t>10</w:t>
      </w:r>
      <w:r w:rsidR="001F15B4">
        <w:fldChar w:fldCharType="end"/>
      </w:r>
      <w:bookmarkEnd w:id="66"/>
      <w:r>
        <w:t>:</w:t>
      </w:r>
      <w:r>
        <w:tab/>
        <w:t>Evolutie 2004-2023 van het aan</w:t>
      </w:r>
      <w:r w:rsidR="00C73710">
        <w:t xml:space="preserve">deel werknemers in </w:t>
      </w:r>
      <w:r w:rsidR="000F3DA1">
        <w:t>het onderwijs</w:t>
      </w:r>
      <w:r w:rsidR="00C73710">
        <w:t xml:space="preserve"> geconfronteerd met onvoldoende steun door de directe leiding, met aanduiding van significante afwijkingen t.o.v. het Vlaams sectorgemiddelde</w:t>
      </w:r>
      <w:bookmarkEnd w:id="67"/>
      <w:r w:rsidR="00C73710">
        <w:t xml:space="preserve"> </w:t>
      </w:r>
    </w:p>
    <w:p w14:paraId="17D4A758" w14:textId="2A244B5C" w:rsidR="00DD707E" w:rsidRPr="00DD707E" w:rsidRDefault="00DD707E" w:rsidP="00DD707E">
      <w:r>
        <w:rPr>
          <w:noProof/>
        </w:rPr>
        <w:drawing>
          <wp:inline distT="0" distB="0" distL="0" distR="0" wp14:anchorId="4D6BCD0E" wp14:editId="402D167D">
            <wp:extent cx="5759450" cy="3668395"/>
            <wp:effectExtent l="0" t="0" r="0" b="8255"/>
            <wp:docPr id="1744899394" name="Afbeelding 8"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99394" name="Afbeelding 8" descr="Afbeelding met tekst, schermopname, Lettertype, diagram&#10;&#10;Automatisch gegenereerde beschrijv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3668395"/>
                    </a:xfrm>
                    <a:prstGeom prst="rect">
                      <a:avLst/>
                    </a:prstGeom>
                    <a:noFill/>
                  </pic:spPr>
                </pic:pic>
              </a:graphicData>
            </a:graphic>
          </wp:inline>
        </w:drawing>
      </w:r>
    </w:p>
    <w:p w14:paraId="2E26FBD1" w14:textId="3C5D166A" w:rsidR="00C8208E" w:rsidRDefault="00C8208E" w:rsidP="00594ADC">
      <w:pPr>
        <w:keepLines/>
        <w:suppressAutoHyphens/>
        <w:spacing w:after="120" w:line="200" w:lineRule="exact"/>
        <w:rPr>
          <w:sz w:val="18"/>
          <w:szCs w:val="18"/>
        </w:rPr>
      </w:pPr>
      <w:r w:rsidRPr="00314483">
        <w:rPr>
          <w:b/>
          <w:bCs/>
          <w:sz w:val="18"/>
          <w:szCs w:val="18"/>
        </w:rPr>
        <w:t>Bron:</w:t>
      </w:r>
      <w:r w:rsidRPr="00314483">
        <w:rPr>
          <w:sz w:val="18"/>
          <w:szCs w:val="18"/>
        </w:rPr>
        <w:t xml:space="preserve"> Vlaamse werkbaarheidsmonitor - werknemers 2004 </w:t>
      </w:r>
      <w:r w:rsidR="00342C74">
        <w:rPr>
          <w:sz w:val="18"/>
          <w:szCs w:val="18"/>
        </w:rPr>
        <w:t>–</w:t>
      </w:r>
      <w:r w:rsidRPr="00314483">
        <w:rPr>
          <w:sz w:val="18"/>
          <w:szCs w:val="18"/>
        </w:rPr>
        <w:t xml:space="preserve"> 20</w:t>
      </w:r>
      <w:r>
        <w:rPr>
          <w:sz w:val="18"/>
          <w:szCs w:val="18"/>
        </w:rPr>
        <w:t>23</w:t>
      </w:r>
    </w:p>
    <w:p w14:paraId="1FA8201E" w14:textId="5FDD939F" w:rsidR="00342C74" w:rsidRPr="00314483" w:rsidRDefault="00342C74" w:rsidP="00594ADC">
      <w:pPr>
        <w:keepLines/>
        <w:suppressAutoHyphens/>
        <w:spacing w:after="120" w:line="200" w:lineRule="exact"/>
        <w:rPr>
          <w:sz w:val="18"/>
          <w:szCs w:val="18"/>
        </w:rPr>
      </w:pPr>
      <w:r w:rsidRPr="00314483">
        <w:rPr>
          <w:b/>
          <w:bCs/>
          <w:sz w:val="18"/>
          <w:szCs w:val="18"/>
        </w:rPr>
        <w:t>Leeswijzer:</w:t>
      </w:r>
      <w:r w:rsidRPr="00314483">
        <w:rPr>
          <w:sz w:val="18"/>
          <w:szCs w:val="18"/>
        </w:rPr>
        <w:t xml:space="preserve"> </w:t>
      </w:r>
      <w:r>
        <w:rPr>
          <w:sz w:val="18"/>
          <w:szCs w:val="18"/>
        </w:rPr>
        <w:t xml:space="preserve">Het cijfer </w:t>
      </w:r>
      <w:r w:rsidR="00F371EF">
        <w:rPr>
          <w:sz w:val="18"/>
          <w:szCs w:val="18"/>
        </w:rPr>
        <w:t>voor</w:t>
      </w:r>
      <w:r>
        <w:rPr>
          <w:sz w:val="18"/>
          <w:szCs w:val="18"/>
        </w:rPr>
        <w:t xml:space="preserve"> </w:t>
      </w:r>
      <w:r w:rsidR="00B15524">
        <w:rPr>
          <w:sz w:val="18"/>
          <w:szCs w:val="18"/>
        </w:rPr>
        <w:t xml:space="preserve">onvoldoende steun door de directe leiding </w:t>
      </w:r>
      <w:r w:rsidR="00F371EF">
        <w:rPr>
          <w:sz w:val="18"/>
          <w:szCs w:val="18"/>
        </w:rPr>
        <w:t>voor</w:t>
      </w:r>
      <w:r>
        <w:rPr>
          <w:sz w:val="18"/>
          <w:szCs w:val="18"/>
        </w:rPr>
        <w:t xml:space="preserve"> Vlaanderen wordt enkel weergegeven wanneer </w:t>
      </w:r>
      <w:r w:rsidR="00F371EF">
        <w:rPr>
          <w:sz w:val="18"/>
          <w:szCs w:val="18"/>
        </w:rPr>
        <w:t xml:space="preserve">het onderwijs significant afwijkt van het Vlaamse </w:t>
      </w:r>
      <w:r>
        <w:rPr>
          <w:sz w:val="18"/>
          <w:szCs w:val="18"/>
        </w:rPr>
        <w:t>sectorgemiddelde</w:t>
      </w:r>
      <w:r w:rsidR="00F371EF">
        <w:rPr>
          <w:sz w:val="18"/>
          <w:szCs w:val="18"/>
        </w:rPr>
        <w:t>.</w:t>
      </w:r>
      <w:r>
        <w:rPr>
          <w:sz w:val="18"/>
          <w:szCs w:val="18"/>
        </w:rPr>
        <w:t xml:space="preserve"> Voor meer uitleg over de verschiltoetsing (</w:t>
      </w:r>
      <w:r w:rsidRPr="00052EA3">
        <w:rPr>
          <w:b/>
          <w:bCs/>
          <w:sz w:val="18"/>
          <w:szCs w:val="18"/>
        </w:rPr>
        <w:t>s</w:t>
      </w:r>
      <w:r>
        <w:rPr>
          <w:sz w:val="18"/>
          <w:szCs w:val="18"/>
        </w:rPr>
        <w:t xml:space="preserve"> versus </w:t>
      </w:r>
      <w:r w:rsidRPr="00052EA3">
        <w:rPr>
          <w:b/>
          <w:bCs/>
          <w:sz w:val="18"/>
          <w:szCs w:val="18"/>
        </w:rPr>
        <w:t>ns</w:t>
      </w:r>
      <w:r>
        <w:rPr>
          <w:sz w:val="18"/>
          <w:szCs w:val="18"/>
        </w:rPr>
        <w:t>)</w:t>
      </w:r>
      <w:r w:rsidR="00290DA3">
        <w:rPr>
          <w:sz w:val="18"/>
          <w:szCs w:val="18"/>
        </w:rPr>
        <w:t>:</w:t>
      </w:r>
      <w:r>
        <w:rPr>
          <w:sz w:val="18"/>
          <w:szCs w:val="18"/>
        </w:rPr>
        <w:t xml:space="preserve"> zie</w:t>
      </w:r>
      <w:r w:rsidR="00F236EF">
        <w:rPr>
          <w:sz w:val="18"/>
          <w:szCs w:val="18"/>
        </w:rPr>
        <w:t xml:space="preserve"> </w:t>
      </w:r>
      <w:r w:rsidR="00F236EF" w:rsidRPr="00F371EF">
        <w:rPr>
          <w:sz w:val="18"/>
          <w:szCs w:val="18"/>
        </w:rPr>
        <w:fldChar w:fldCharType="begin"/>
      </w:r>
      <w:r w:rsidR="00F236EF" w:rsidRPr="00F371EF">
        <w:rPr>
          <w:sz w:val="18"/>
          <w:szCs w:val="18"/>
        </w:rPr>
        <w:instrText xml:space="preserve"> REF _Ref156488704 \h </w:instrText>
      </w:r>
      <w:r w:rsidR="00F371EF">
        <w:rPr>
          <w:sz w:val="18"/>
          <w:szCs w:val="18"/>
        </w:rPr>
        <w:instrText xml:space="preserve"> \* MERGEFORMAT </w:instrText>
      </w:r>
      <w:r w:rsidR="00F236EF" w:rsidRPr="00F371EF">
        <w:rPr>
          <w:sz w:val="18"/>
          <w:szCs w:val="18"/>
        </w:rPr>
      </w:r>
      <w:r w:rsidR="00F236EF" w:rsidRPr="00F371EF">
        <w:rPr>
          <w:sz w:val="18"/>
          <w:szCs w:val="18"/>
        </w:rPr>
        <w:fldChar w:fldCharType="separate"/>
      </w:r>
      <w:r w:rsidR="00F236EF" w:rsidRPr="00F371EF">
        <w:rPr>
          <w:sz w:val="18"/>
          <w:szCs w:val="18"/>
        </w:rPr>
        <w:t xml:space="preserve">Tabel </w:t>
      </w:r>
      <w:r w:rsidR="00F236EF" w:rsidRPr="00F371EF">
        <w:rPr>
          <w:noProof/>
          <w:sz w:val="18"/>
          <w:szCs w:val="18"/>
        </w:rPr>
        <w:t>9</w:t>
      </w:r>
      <w:r w:rsidR="00F236EF" w:rsidRPr="00F371EF">
        <w:rPr>
          <w:sz w:val="18"/>
          <w:szCs w:val="18"/>
        </w:rPr>
        <w:fldChar w:fldCharType="end"/>
      </w:r>
      <w:r w:rsidR="00052EA3" w:rsidRPr="00F371EF">
        <w:rPr>
          <w:sz w:val="18"/>
          <w:szCs w:val="18"/>
        </w:rPr>
        <w:t xml:space="preserve"> </w:t>
      </w:r>
      <w:r w:rsidR="00052EA3" w:rsidRPr="007C2FAF">
        <w:rPr>
          <w:sz w:val="18"/>
          <w:szCs w:val="18"/>
        </w:rPr>
        <w:t>onder</w:t>
      </w:r>
      <w:r w:rsidR="00290DA3">
        <w:rPr>
          <w:sz w:val="18"/>
          <w:szCs w:val="18"/>
        </w:rPr>
        <w:t xml:space="preserve"> 3.1</w:t>
      </w:r>
      <w:r w:rsidR="00052EA3" w:rsidRPr="007C2FAF">
        <w:rPr>
          <w:sz w:val="18"/>
          <w:szCs w:val="18"/>
        </w:rPr>
        <w:t xml:space="preserve"> ‘Werkdruk’</w:t>
      </w:r>
      <w:r>
        <w:rPr>
          <w:sz w:val="18"/>
          <w:szCs w:val="18"/>
        </w:rPr>
        <w:t xml:space="preserve">. </w:t>
      </w:r>
    </w:p>
    <w:p w14:paraId="4EF38437" w14:textId="2B89E0FC" w:rsidR="003D0683" w:rsidRDefault="003D0683" w:rsidP="006C581E">
      <w:pPr>
        <w:pStyle w:val="Kop2genummerd"/>
      </w:pPr>
      <w:bookmarkStart w:id="68" w:name="_Toc167355701"/>
      <w:r>
        <w:t>Arbeidsomstandigheden</w:t>
      </w:r>
      <w:bookmarkEnd w:id="68"/>
      <w:r>
        <w:t xml:space="preserve"> </w:t>
      </w:r>
    </w:p>
    <w:p w14:paraId="05E93DCA" w14:textId="2CE04D0C" w:rsidR="003D0683" w:rsidRDefault="003D0683" w:rsidP="003D0683">
      <w:r>
        <w:t>De risico-indicator belastende arbeidsomstandigheden verwijst naar de mate waarin werknemers worden blootgesteld aan risico’s op arbeidsongevallen, hinder in de fysieke werkomgeving (lawaai, trillingen, extreme temperaturen, contact met chemische agentia) en</w:t>
      </w:r>
      <w:r w:rsidR="0092668C">
        <w:t>/of</w:t>
      </w:r>
      <w:r>
        <w:t xml:space="preserve"> lichamelijke belasting (fysieke zware taken, ongemakkelijke werkhoudingen, repetitieve bewegingen). </w:t>
      </w:r>
    </w:p>
    <w:p w14:paraId="09BAF994" w14:textId="3DB3364B" w:rsidR="008A4BF6" w:rsidRDefault="0077791D" w:rsidP="003D0683">
      <w:r>
        <w:t xml:space="preserve">De overgrote meerderheid van de werknemers in het onderwijs </w:t>
      </w:r>
      <w:r w:rsidR="00F91B00">
        <w:t>heeft</w:t>
      </w:r>
      <w:r>
        <w:t xml:space="preserve"> geen belastende arbeidsomstandigheden</w:t>
      </w:r>
      <w:r w:rsidR="00804D6B">
        <w:t xml:space="preserve">: </w:t>
      </w:r>
      <w:r w:rsidR="00EB7774">
        <w:t>2</w:t>
      </w:r>
      <w:r w:rsidR="00E61FB1">
        <w:t>,</w:t>
      </w:r>
      <w:r w:rsidR="00EB7774">
        <w:t>3</w:t>
      </w:r>
      <w:r w:rsidR="00E61FB1">
        <w:t xml:space="preserve">% </w:t>
      </w:r>
      <w:r w:rsidR="00804D6B">
        <w:t>heeft</w:t>
      </w:r>
      <w:r w:rsidR="00F91B00">
        <w:t xml:space="preserve"> </w:t>
      </w:r>
      <w:r w:rsidR="00804D6B">
        <w:t xml:space="preserve">in 2023 </w:t>
      </w:r>
      <w:r w:rsidR="00E61FB1">
        <w:t>te kampen met belastende arbeidsomstandigheden</w:t>
      </w:r>
      <w:r w:rsidR="00735D67">
        <w:t xml:space="preserve">, </w:t>
      </w:r>
      <w:r w:rsidR="00EB7774">
        <w:t>0</w:t>
      </w:r>
      <w:r w:rsidR="00735D67">
        <w:t>,</w:t>
      </w:r>
      <w:r w:rsidR="00EB7774">
        <w:t>3</w:t>
      </w:r>
      <w:r w:rsidR="00735D67">
        <w:t xml:space="preserve">% </w:t>
      </w:r>
      <w:r w:rsidR="000255CF">
        <w:t xml:space="preserve">met </w:t>
      </w:r>
      <w:r w:rsidR="00735D67">
        <w:t>een zeer hoge fysieke belasting</w:t>
      </w:r>
      <w:r w:rsidR="00CC70BD">
        <w:t xml:space="preserve"> (</w:t>
      </w:r>
      <w:r w:rsidR="00CC70BD">
        <w:fldChar w:fldCharType="begin"/>
      </w:r>
      <w:r w:rsidR="00CC70BD">
        <w:instrText xml:space="preserve"> REF _Ref156488936 \h </w:instrText>
      </w:r>
      <w:r w:rsidR="00CC70BD">
        <w:fldChar w:fldCharType="separate"/>
      </w:r>
      <w:r w:rsidR="00F76A9F">
        <w:t xml:space="preserve">Tabel </w:t>
      </w:r>
      <w:r w:rsidR="00F76A9F">
        <w:rPr>
          <w:noProof/>
        </w:rPr>
        <w:t>14</w:t>
      </w:r>
      <w:r w:rsidR="00CC70BD">
        <w:fldChar w:fldCharType="end"/>
      </w:r>
      <w:r w:rsidR="00B83C0B">
        <w:t xml:space="preserve">, </w:t>
      </w:r>
      <w:r w:rsidR="00B83C0B">
        <w:fldChar w:fldCharType="begin"/>
      </w:r>
      <w:r w:rsidR="00B83C0B">
        <w:instrText xml:space="preserve"> REF _Ref156488960 \h </w:instrText>
      </w:r>
      <w:r w:rsidR="00B83C0B">
        <w:fldChar w:fldCharType="separate"/>
      </w:r>
      <w:r w:rsidR="00F76A9F">
        <w:t xml:space="preserve">Figuur </w:t>
      </w:r>
      <w:r w:rsidR="00F76A9F">
        <w:rPr>
          <w:noProof/>
        </w:rPr>
        <w:t>11</w:t>
      </w:r>
      <w:r w:rsidR="00B83C0B">
        <w:fldChar w:fldCharType="end"/>
      </w:r>
      <w:r w:rsidR="00CC70BD">
        <w:t>)</w:t>
      </w:r>
      <w:r w:rsidR="00735D67">
        <w:t xml:space="preserve">. </w:t>
      </w:r>
      <w:r w:rsidR="008B4FD9">
        <w:t>Het aandeel werknemers in het onderwijs dat geconfronteerd wordt met belastende arbeidsomstandigheden is toegenomen ten opzichte van 2004</w:t>
      </w:r>
      <w:r w:rsidR="008A4BF6">
        <w:t xml:space="preserve"> (1,1%)</w:t>
      </w:r>
      <w:r w:rsidR="008B4FD9">
        <w:t xml:space="preserve">, maar </w:t>
      </w:r>
      <w:r w:rsidR="008A4BF6">
        <w:t xml:space="preserve">blijft </w:t>
      </w:r>
      <w:r w:rsidR="00324FE4">
        <w:t>stabiel</w:t>
      </w:r>
      <w:r w:rsidR="00BC5090">
        <w:t xml:space="preserve"> ten opzichte van 2019 (3,2%). </w:t>
      </w:r>
    </w:p>
    <w:p w14:paraId="5505300F" w14:textId="59195604" w:rsidR="00661F39" w:rsidRDefault="004F786A" w:rsidP="003D0683">
      <w:r>
        <w:t xml:space="preserve">Over alle metingen heen </w:t>
      </w:r>
      <w:r w:rsidR="00052682">
        <w:t xml:space="preserve">registeren we </w:t>
      </w:r>
      <w:r w:rsidR="002C5040">
        <w:t xml:space="preserve">steeds gunstigere scores op </w:t>
      </w:r>
      <w:r w:rsidR="00052682">
        <w:t xml:space="preserve">in het onderwijs </w:t>
      </w:r>
      <w:r w:rsidR="002C5040">
        <w:t xml:space="preserve">in vergelijking met het Vlaams sectorgemiddelde. </w:t>
      </w:r>
    </w:p>
    <w:p w14:paraId="13834F5D" w14:textId="690EA5E7" w:rsidR="002D77D9" w:rsidRDefault="002D77D9" w:rsidP="002D77D9">
      <w:pPr>
        <w:pStyle w:val="Bijschrift"/>
      </w:pPr>
      <w:bookmarkStart w:id="69" w:name="_Ref156488936"/>
      <w:bookmarkStart w:id="70" w:name="_Toc165387862"/>
      <w:r>
        <w:t xml:space="preserve">Tabel </w:t>
      </w:r>
      <w:r>
        <w:fldChar w:fldCharType="begin"/>
      </w:r>
      <w:r>
        <w:instrText xml:space="preserve"> SEQ Tabel \* ARABIC </w:instrText>
      </w:r>
      <w:r>
        <w:fldChar w:fldCharType="separate"/>
      </w:r>
      <w:r w:rsidR="00F76A9F">
        <w:rPr>
          <w:noProof/>
        </w:rPr>
        <w:t>14</w:t>
      </w:r>
      <w:r>
        <w:rPr>
          <w:noProof/>
        </w:rPr>
        <w:fldChar w:fldCharType="end"/>
      </w:r>
      <w:bookmarkEnd w:id="69"/>
      <w:r>
        <w:t>:</w:t>
      </w:r>
      <w:r>
        <w:tab/>
        <w:t>Evolutie 2004-2023 van het aandeel werknemers geconfronteerd met</w:t>
      </w:r>
      <w:r w:rsidR="00FA699A">
        <w:t xml:space="preserve"> (zeer hoge)</w:t>
      </w:r>
      <w:r>
        <w:t xml:space="preserve"> belastende </w:t>
      </w:r>
      <w:r w:rsidR="00FA699A">
        <w:t xml:space="preserve">arbeidsomstandigheden </w:t>
      </w:r>
      <w:r w:rsidR="00D56CC7">
        <w:t xml:space="preserve">in </w:t>
      </w:r>
      <w:r w:rsidR="000F3DA1">
        <w:t>het onderwijs</w:t>
      </w:r>
      <w:r w:rsidR="00D56CC7">
        <w:t xml:space="preserve"> en op de Vlaamse arbeidsmarkt</w:t>
      </w:r>
      <w:bookmarkEnd w:id="70"/>
    </w:p>
    <w:p w14:paraId="27F119F1" w14:textId="0759A04E" w:rsidR="00CA495A" w:rsidRDefault="002C566E" w:rsidP="003D0683">
      <w:r w:rsidRPr="002C566E">
        <w:rPr>
          <w:noProof/>
        </w:rPr>
        <w:drawing>
          <wp:inline distT="0" distB="0" distL="0" distR="0" wp14:anchorId="22ED754C" wp14:editId="18FDE281">
            <wp:extent cx="5759450" cy="1334135"/>
            <wp:effectExtent l="0" t="0" r="0" b="0"/>
            <wp:docPr id="40122624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1334135"/>
                    </a:xfrm>
                    <a:prstGeom prst="rect">
                      <a:avLst/>
                    </a:prstGeom>
                    <a:noFill/>
                    <a:ln>
                      <a:noFill/>
                    </a:ln>
                  </pic:spPr>
                </pic:pic>
              </a:graphicData>
            </a:graphic>
          </wp:inline>
        </w:drawing>
      </w:r>
    </w:p>
    <w:p w14:paraId="176564C1" w14:textId="77777777" w:rsidR="00CA495A" w:rsidRPr="00314483" w:rsidRDefault="00CA495A" w:rsidP="00324FE4">
      <w:pPr>
        <w:keepLines/>
        <w:suppressAutoHyphens/>
        <w:spacing w:after="120" w:line="200" w:lineRule="exact"/>
        <w:rPr>
          <w:sz w:val="18"/>
          <w:szCs w:val="18"/>
        </w:rPr>
      </w:pPr>
      <w:r w:rsidRPr="00314483">
        <w:rPr>
          <w:b/>
          <w:bCs/>
          <w:sz w:val="18"/>
          <w:szCs w:val="18"/>
        </w:rPr>
        <w:t>Bron:</w:t>
      </w:r>
      <w:r w:rsidRPr="00314483">
        <w:rPr>
          <w:sz w:val="18"/>
          <w:szCs w:val="18"/>
        </w:rPr>
        <w:t xml:space="preserve"> Vlaamse werkbaarheidsmonitor - werknemers 2004 - 20</w:t>
      </w:r>
      <w:r>
        <w:rPr>
          <w:sz w:val="18"/>
          <w:szCs w:val="18"/>
        </w:rPr>
        <w:t>23</w:t>
      </w:r>
    </w:p>
    <w:p w14:paraId="27D6FA7C" w14:textId="77777777" w:rsidR="00CA495A" w:rsidRPr="00314483" w:rsidRDefault="00CA495A" w:rsidP="00324FE4">
      <w:pPr>
        <w:keepLines/>
        <w:suppressAutoHyphens/>
        <w:spacing w:after="120" w:line="200" w:lineRule="exact"/>
        <w:rPr>
          <w:sz w:val="18"/>
          <w:szCs w:val="18"/>
        </w:rPr>
      </w:pPr>
      <w:r w:rsidRPr="00314483">
        <w:rPr>
          <w:b/>
          <w:bCs/>
          <w:sz w:val="18"/>
          <w:szCs w:val="18"/>
        </w:rPr>
        <w:t>Leeswijzer:</w:t>
      </w:r>
      <w:r w:rsidRPr="00314483">
        <w:rPr>
          <w:sz w:val="18"/>
          <w:szCs w:val="18"/>
        </w:rPr>
        <w:t xml:space="preserve"> </w:t>
      </w:r>
    </w:p>
    <w:p w14:paraId="7D542DA0" w14:textId="77777777" w:rsidR="00CA495A" w:rsidRDefault="00CA495A" w:rsidP="00324FE4">
      <w:pPr>
        <w:pStyle w:val="BronInfo"/>
        <w:numPr>
          <w:ilvl w:val="0"/>
          <w:numId w:val="30"/>
        </w:numPr>
        <w:spacing w:after="120" w:line="200" w:lineRule="exact"/>
      </w:pPr>
      <w:r>
        <w:t xml:space="preserve">de rij met </w:t>
      </w:r>
      <w:r w:rsidRPr="00E30E5E">
        <w:t xml:space="preserve">het verschoven </w:t>
      </w:r>
      <w:r w:rsidRPr="00E30E5E">
        <w:rPr>
          <w:b/>
          <w:bCs/>
        </w:rPr>
        <w:t>rode balkje ‘</w:t>
      </w:r>
      <w:r>
        <w:rPr>
          <w:b/>
          <w:bCs/>
        </w:rPr>
        <w:t>zeer hoge fysieke belasting’</w:t>
      </w:r>
      <w:r w:rsidRPr="00E30E5E">
        <w:t xml:space="preserve"> </w:t>
      </w:r>
      <w:r>
        <w:t>verwijst naar</w:t>
      </w:r>
      <w:r w:rsidRPr="00E30E5E">
        <w:t xml:space="preserve"> een subgroep binnen de groep ‘</w:t>
      </w:r>
      <w:r>
        <w:t>belastende arbeidsomstandigheden’</w:t>
      </w:r>
      <w:r w:rsidRPr="00E30E5E">
        <w:t xml:space="preserve"> maar het aandeel wordt berekend op de totale populatie</w:t>
      </w:r>
      <w:r>
        <w:t>;</w:t>
      </w:r>
    </w:p>
    <w:p w14:paraId="6F4E162C" w14:textId="68C0F382" w:rsidR="00CA495A" w:rsidRPr="00CA495A" w:rsidRDefault="00CA495A" w:rsidP="00324FE4">
      <w:pPr>
        <w:pStyle w:val="BronInfo"/>
        <w:numPr>
          <w:ilvl w:val="0"/>
          <w:numId w:val="30"/>
        </w:numPr>
        <w:spacing w:after="120" w:line="200" w:lineRule="exact"/>
      </w:pPr>
      <w:r>
        <w:t xml:space="preserve">Voor betekenis van de </w:t>
      </w:r>
      <w:r w:rsidRPr="00B15524">
        <w:rPr>
          <w:b/>
          <w:bCs/>
        </w:rPr>
        <w:t>kleurencodes</w:t>
      </w:r>
      <w:r>
        <w:t xml:space="preserve"> (groene/rode cijfers en kaders) en de </w:t>
      </w:r>
      <w:r w:rsidRPr="00B15524">
        <w:rPr>
          <w:b/>
          <w:bCs/>
        </w:rPr>
        <w:t>verschiltoetsing</w:t>
      </w:r>
      <w:r>
        <w:t xml:space="preserve"> (s versus ns): zie </w:t>
      </w:r>
      <w:r w:rsidR="005820A3" w:rsidRPr="005820A3">
        <w:fldChar w:fldCharType="begin"/>
      </w:r>
      <w:r w:rsidR="005820A3" w:rsidRPr="005820A3">
        <w:instrText xml:space="preserve"> REF _Ref156488704 \h </w:instrText>
      </w:r>
      <w:r w:rsidR="005820A3">
        <w:instrText xml:space="preserve"> \* MERGEFORMAT </w:instrText>
      </w:r>
      <w:r w:rsidR="005820A3" w:rsidRPr="005820A3">
        <w:fldChar w:fldCharType="separate"/>
      </w:r>
      <w:r w:rsidR="005820A3" w:rsidRPr="005820A3">
        <w:t xml:space="preserve">Tabel </w:t>
      </w:r>
      <w:r w:rsidR="005820A3" w:rsidRPr="005820A3">
        <w:rPr>
          <w:noProof/>
        </w:rPr>
        <w:t>9</w:t>
      </w:r>
      <w:r w:rsidR="005820A3" w:rsidRPr="005820A3">
        <w:fldChar w:fldCharType="end"/>
      </w:r>
      <w:r>
        <w:t xml:space="preserve"> onder</w:t>
      </w:r>
      <w:r w:rsidR="00324FE4">
        <w:t xml:space="preserve"> 3.1</w:t>
      </w:r>
      <w:r>
        <w:t xml:space="preserve"> ‘Werkdruk’</w:t>
      </w:r>
      <w:r w:rsidR="00324FE4">
        <w:t>.</w:t>
      </w:r>
    </w:p>
    <w:p w14:paraId="669DF91D" w14:textId="4432585A" w:rsidR="004940DA" w:rsidRDefault="004940DA" w:rsidP="004940DA">
      <w:pPr>
        <w:pStyle w:val="Bijschrift"/>
      </w:pPr>
      <w:bookmarkStart w:id="71" w:name="_Ref156488960"/>
      <w:bookmarkStart w:id="72" w:name="_Toc165387844"/>
      <w:r>
        <w:t xml:space="preserve">Figuur </w:t>
      </w:r>
      <w:r w:rsidR="001F15B4">
        <w:fldChar w:fldCharType="begin"/>
      </w:r>
      <w:r w:rsidR="001F15B4">
        <w:instrText xml:space="preserve"> SEQ Figuur \* ARABIC </w:instrText>
      </w:r>
      <w:r w:rsidR="001F15B4">
        <w:fldChar w:fldCharType="separate"/>
      </w:r>
      <w:r w:rsidR="00F76A9F">
        <w:rPr>
          <w:noProof/>
        </w:rPr>
        <w:t>11</w:t>
      </w:r>
      <w:r w:rsidR="001F15B4">
        <w:fldChar w:fldCharType="end"/>
      </w:r>
      <w:bookmarkEnd w:id="71"/>
      <w:r>
        <w:t>:</w:t>
      </w:r>
      <w:r>
        <w:tab/>
        <w:t xml:space="preserve">Evolutie 2004-2023 van het aandeel werknemers in </w:t>
      </w:r>
      <w:r w:rsidR="000F3DA1">
        <w:t>het onderwijs</w:t>
      </w:r>
      <w:r>
        <w:t xml:space="preserve"> geconfronteerd met </w:t>
      </w:r>
      <w:r w:rsidR="00BC4ABA">
        <w:t>belastende arbeidsomstandigheden, met aanduiding van significante afwijkingen t.o.v. het Vlaamse sectorgemiddelde</w:t>
      </w:r>
      <w:bookmarkEnd w:id="72"/>
    </w:p>
    <w:p w14:paraId="42A0FB31" w14:textId="5CA2BA69" w:rsidR="00585381" w:rsidRPr="00585381" w:rsidRDefault="00336D0B" w:rsidP="00585381">
      <w:r w:rsidRPr="00336D0B">
        <w:drawing>
          <wp:inline distT="0" distB="0" distL="0" distR="0" wp14:anchorId="71F139BF" wp14:editId="78598129">
            <wp:extent cx="5759450" cy="3632835"/>
            <wp:effectExtent l="0" t="0" r="0" b="5715"/>
            <wp:docPr id="114580784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3632835"/>
                    </a:xfrm>
                    <a:prstGeom prst="rect">
                      <a:avLst/>
                    </a:prstGeom>
                    <a:noFill/>
                    <a:ln>
                      <a:noFill/>
                    </a:ln>
                  </pic:spPr>
                </pic:pic>
              </a:graphicData>
            </a:graphic>
          </wp:inline>
        </w:drawing>
      </w:r>
    </w:p>
    <w:p w14:paraId="3DF0EEF1" w14:textId="59474313" w:rsidR="00CA495A" w:rsidRDefault="00CA495A" w:rsidP="000E5207">
      <w:pPr>
        <w:pStyle w:val="Basisalinea"/>
        <w:rPr>
          <w:sz w:val="18"/>
          <w:szCs w:val="18"/>
        </w:rPr>
      </w:pPr>
      <w:r w:rsidRPr="00314483">
        <w:rPr>
          <w:b/>
          <w:bCs/>
          <w:sz w:val="18"/>
          <w:szCs w:val="18"/>
        </w:rPr>
        <w:t>Bron:</w:t>
      </w:r>
      <w:r w:rsidRPr="00314483">
        <w:rPr>
          <w:sz w:val="18"/>
          <w:szCs w:val="18"/>
        </w:rPr>
        <w:t xml:space="preserve"> Vlaamse werkbaarheidsmonitor - werknemers 2004 </w:t>
      </w:r>
      <w:r w:rsidR="00342C74">
        <w:rPr>
          <w:sz w:val="18"/>
          <w:szCs w:val="18"/>
        </w:rPr>
        <w:t>–</w:t>
      </w:r>
      <w:r w:rsidRPr="00314483">
        <w:rPr>
          <w:sz w:val="18"/>
          <w:szCs w:val="18"/>
        </w:rPr>
        <w:t xml:space="preserve"> 20</w:t>
      </w:r>
      <w:r>
        <w:rPr>
          <w:sz w:val="18"/>
          <w:szCs w:val="18"/>
        </w:rPr>
        <w:t>23</w:t>
      </w:r>
    </w:p>
    <w:p w14:paraId="193B9D14" w14:textId="05A57F26" w:rsidR="00342C74" w:rsidRPr="00314483" w:rsidRDefault="00342C74" w:rsidP="00324FE4">
      <w:pPr>
        <w:keepLines/>
        <w:suppressAutoHyphens/>
        <w:spacing w:after="120" w:line="200" w:lineRule="exact"/>
        <w:rPr>
          <w:sz w:val="18"/>
          <w:szCs w:val="18"/>
        </w:rPr>
      </w:pPr>
      <w:r w:rsidRPr="00314483">
        <w:rPr>
          <w:b/>
          <w:bCs/>
          <w:sz w:val="18"/>
          <w:szCs w:val="18"/>
        </w:rPr>
        <w:t>Leeswijzer:</w:t>
      </w:r>
      <w:r w:rsidRPr="00314483">
        <w:rPr>
          <w:sz w:val="18"/>
          <w:szCs w:val="18"/>
        </w:rPr>
        <w:t xml:space="preserve"> </w:t>
      </w:r>
      <w:r>
        <w:rPr>
          <w:sz w:val="18"/>
          <w:szCs w:val="18"/>
        </w:rPr>
        <w:t xml:space="preserve">Het cijfer </w:t>
      </w:r>
      <w:r w:rsidR="00371D05">
        <w:rPr>
          <w:sz w:val="18"/>
          <w:szCs w:val="18"/>
        </w:rPr>
        <w:t>voor</w:t>
      </w:r>
      <w:r>
        <w:rPr>
          <w:sz w:val="18"/>
          <w:szCs w:val="18"/>
        </w:rPr>
        <w:t xml:space="preserve"> </w:t>
      </w:r>
      <w:r w:rsidR="00B15524">
        <w:rPr>
          <w:sz w:val="18"/>
          <w:szCs w:val="18"/>
        </w:rPr>
        <w:t xml:space="preserve">belastende arbeidsomstandigheden </w:t>
      </w:r>
      <w:r w:rsidR="00371D05">
        <w:rPr>
          <w:sz w:val="18"/>
          <w:szCs w:val="18"/>
        </w:rPr>
        <w:t>voor</w:t>
      </w:r>
      <w:r>
        <w:rPr>
          <w:sz w:val="18"/>
          <w:szCs w:val="18"/>
        </w:rPr>
        <w:t xml:space="preserve"> Vlaanderen wordt enkel weergegeven wanneer </w:t>
      </w:r>
      <w:r w:rsidR="00371D05">
        <w:rPr>
          <w:sz w:val="18"/>
          <w:szCs w:val="18"/>
        </w:rPr>
        <w:t>het onderwijs significant afwijkt van het Vlaamse sectorgemiddelde</w:t>
      </w:r>
      <w:r>
        <w:rPr>
          <w:sz w:val="18"/>
          <w:szCs w:val="18"/>
        </w:rPr>
        <w:t xml:space="preserve">. Voor meer uitleg over de </w:t>
      </w:r>
      <w:r w:rsidRPr="00324FE4">
        <w:rPr>
          <w:b/>
          <w:bCs/>
          <w:sz w:val="18"/>
          <w:szCs w:val="18"/>
        </w:rPr>
        <w:t xml:space="preserve">verschiltoetsing </w:t>
      </w:r>
      <w:r>
        <w:rPr>
          <w:sz w:val="18"/>
          <w:szCs w:val="18"/>
        </w:rPr>
        <w:t>(</w:t>
      </w:r>
      <w:r w:rsidRPr="00324FE4">
        <w:rPr>
          <w:sz w:val="18"/>
          <w:szCs w:val="18"/>
        </w:rPr>
        <w:t>s versus ns)</w:t>
      </w:r>
      <w:r w:rsidR="00324FE4">
        <w:rPr>
          <w:sz w:val="18"/>
          <w:szCs w:val="18"/>
        </w:rPr>
        <w:t>:</w:t>
      </w:r>
      <w:r>
        <w:rPr>
          <w:sz w:val="18"/>
          <w:szCs w:val="18"/>
        </w:rPr>
        <w:t xml:space="preserve"> zie </w:t>
      </w:r>
      <w:r w:rsidR="00371D05" w:rsidRPr="00371D05">
        <w:rPr>
          <w:sz w:val="18"/>
          <w:szCs w:val="18"/>
        </w:rPr>
        <w:fldChar w:fldCharType="begin"/>
      </w:r>
      <w:r w:rsidR="00371D05" w:rsidRPr="00371D05">
        <w:rPr>
          <w:sz w:val="18"/>
          <w:szCs w:val="18"/>
        </w:rPr>
        <w:instrText xml:space="preserve"> REF _Ref156488704 \h </w:instrText>
      </w:r>
      <w:r w:rsidR="00371D05">
        <w:rPr>
          <w:sz w:val="18"/>
          <w:szCs w:val="18"/>
        </w:rPr>
        <w:instrText xml:space="preserve"> \* MERGEFORMAT </w:instrText>
      </w:r>
      <w:r w:rsidR="00371D05" w:rsidRPr="00371D05">
        <w:rPr>
          <w:sz w:val="18"/>
          <w:szCs w:val="18"/>
        </w:rPr>
      </w:r>
      <w:r w:rsidR="00371D05" w:rsidRPr="00371D05">
        <w:rPr>
          <w:sz w:val="18"/>
          <w:szCs w:val="18"/>
        </w:rPr>
        <w:fldChar w:fldCharType="separate"/>
      </w:r>
      <w:r w:rsidR="00371D05" w:rsidRPr="00371D05">
        <w:rPr>
          <w:sz w:val="18"/>
          <w:szCs w:val="18"/>
        </w:rPr>
        <w:t xml:space="preserve">Tabel </w:t>
      </w:r>
      <w:r w:rsidR="00371D05" w:rsidRPr="00371D05">
        <w:rPr>
          <w:noProof/>
          <w:sz w:val="18"/>
          <w:szCs w:val="18"/>
        </w:rPr>
        <w:t>9</w:t>
      </w:r>
      <w:r w:rsidR="00371D05" w:rsidRPr="00371D05">
        <w:rPr>
          <w:sz w:val="18"/>
          <w:szCs w:val="18"/>
        </w:rPr>
        <w:fldChar w:fldCharType="end"/>
      </w:r>
      <w:r w:rsidR="007856FA" w:rsidRPr="007C2FAF">
        <w:rPr>
          <w:sz w:val="18"/>
          <w:szCs w:val="18"/>
        </w:rPr>
        <w:t xml:space="preserve"> onder </w:t>
      </w:r>
      <w:r w:rsidR="00324FE4">
        <w:rPr>
          <w:sz w:val="18"/>
          <w:szCs w:val="18"/>
        </w:rPr>
        <w:t xml:space="preserve">3.1 </w:t>
      </w:r>
      <w:r w:rsidR="007856FA" w:rsidRPr="007C2FAF">
        <w:rPr>
          <w:sz w:val="18"/>
          <w:szCs w:val="18"/>
        </w:rPr>
        <w:t>‘Werkdruk’</w:t>
      </w:r>
      <w:r>
        <w:rPr>
          <w:sz w:val="18"/>
          <w:szCs w:val="18"/>
        </w:rPr>
        <w:t xml:space="preserve">. </w:t>
      </w:r>
    </w:p>
    <w:p w14:paraId="4A862A7C" w14:textId="6C41D5B1" w:rsidR="0016267E" w:rsidRDefault="0072251F" w:rsidP="006C581E">
      <w:pPr>
        <w:pStyle w:val="Kop1genummerd"/>
      </w:pPr>
      <w:bookmarkStart w:id="73" w:name="_Toc167355702"/>
      <w:r>
        <w:t xml:space="preserve">Risicoprofielen voor </w:t>
      </w:r>
      <w:r w:rsidR="000F3DA1">
        <w:t>het onderwijs</w:t>
      </w:r>
      <w:bookmarkEnd w:id="73"/>
      <w:r>
        <w:t xml:space="preserve"> </w:t>
      </w:r>
    </w:p>
    <w:p w14:paraId="5FC4BA94" w14:textId="0BDB34EA" w:rsidR="005F53CE" w:rsidRDefault="007D70FC" w:rsidP="007D70FC">
      <w:r>
        <w:t xml:space="preserve">Wanneer we </w:t>
      </w:r>
      <w:r w:rsidR="001061D9">
        <w:t xml:space="preserve">het voorkomen van de </w:t>
      </w:r>
      <w:r w:rsidR="00F1475F">
        <w:t>werkbaarheids</w:t>
      </w:r>
      <w:r w:rsidR="001061D9">
        <w:t xml:space="preserve">risico’s in </w:t>
      </w:r>
      <w:r w:rsidR="000F3DA1">
        <w:t>het onderwijs</w:t>
      </w:r>
      <w:r>
        <w:t xml:space="preserve"> combineren met </w:t>
      </w:r>
      <w:r w:rsidR="00742899">
        <w:t xml:space="preserve">de recent </w:t>
      </w:r>
      <w:r w:rsidR="001061D9">
        <w:t>gepubliceerde</w:t>
      </w:r>
      <w:r w:rsidR="00742899">
        <w:t xml:space="preserve"> analyses over de samenhang tussen werkbaarheids- en risico-indicatoren </w:t>
      </w:r>
      <w:r w:rsidR="00161D87">
        <w:t xml:space="preserve">voor de volledige Vlaamse arbeidsmarkt </w:t>
      </w:r>
      <w:r w:rsidR="00742899">
        <w:t xml:space="preserve">kunnen we </w:t>
      </w:r>
      <w:r w:rsidR="005F53CE">
        <w:t xml:space="preserve">een </w:t>
      </w:r>
      <w:r w:rsidR="00655D0B">
        <w:t>sectorspecifiek risico</w:t>
      </w:r>
      <w:r w:rsidR="005F53CE">
        <w:t xml:space="preserve">profiel opmaken voor </w:t>
      </w:r>
      <w:r w:rsidR="000F3DA1">
        <w:t>het onderwijs</w:t>
      </w:r>
      <w:r w:rsidR="00D03CB4">
        <w:t xml:space="preserve"> </w:t>
      </w:r>
      <w:r w:rsidR="00755F2E" w:rsidRPr="00B82A3B">
        <w:t>(Bourdeaud’hui e.a., 2024</w:t>
      </w:r>
      <w:r w:rsidR="006E229C">
        <w:t>b</w:t>
      </w:r>
      <w:r w:rsidR="00755F2E" w:rsidRPr="00B82A3B">
        <w:t>)</w:t>
      </w:r>
      <w:r w:rsidR="005F53CE">
        <w:t xml:space="preserve">. </w:t>
      </w:r>
    </w:p>
    <w:p w14:paraId="2843B5C9" w14:textId="394A87F4" w:rsidR="00361D4F" w:rsidRDefault="005F53CE" w:rsidP="007D70FC">
      <w:r>
        <w:t xml:space="preserve">Dit </w:t>
      </w:r>
      <w:r w:rsidR="00693FDA">
        <w:t xml:space="preserve">profiel geeft ons tweeledige informatie, namelijk over </w:t>
      </w:r>
      <w:r w:rsidR="00642077">
        <w:t xml:space="preserve">hoe vaak </w:t>
      </w:r>
      <w:r w:rsidR="00F3189B">
        <w:t xml:space="preserve">werknemers in </w:t>
      </w:r>
      <w:r w:rsidR="000F3DA1">
        <w:t>het onderwijs</w:t>
      </w:r>
      <w:r w:rsidR="00F3189B">
        <w:t xml:space="preserve"> met </w:t>
      </w:r>
      <w:r w:rsidR="00642077">
        <w:t>e</w:t>
      </w:r>
      <w:r w:rsidR="00693FDA">
        <w:t xml:space="preserve">en </w:t>
      </w:r>
      <w:r w:rsidR="00B55991">
        <w:t xml:space="preserve">bepaalde </w:t>
      </w:r>
      <w:r w:rsidR="006B4977">
        <w:t>werkbaarheids</w:t>
      </w:r>
      <w:r w:rsidR="00693FDA">
        <w:t xml:space="preserve">risico </w:t>
      </w:r>
      <w:r w:rsidR="00F3189B">
        <w:t>geconfronteerd worden</w:t>
      </w:r>
      <w:r w:rsidR="00642077">
        <w:t xml:space="preserve"> en de kans dat werknemers door dit </w:t>
      </w:r>
      <w:r w:rsidR="00361D4F">
        <w:t>risico met een van de verschillende werkbaarheidsknelpunten te maken krijg</w:t>
      </w:r>
      <w:r w:rsidR="00F3189B">
        <w:t>en</w:t>
      </w:r>
      <w:r w:rsidR="007018B8">
        <w:rPr>
          <w:rStyle w:val="Voetnootmarkering"/>
        </w:rPr>
        <w:footnoteReference w:id="2"/>
      </w:r>
      <w:r w:rsidR="00361D4F">
        <w:t xml:space="preserve">. </w:t>
      </w:r>
      <w:r w:rsidR="0057339A">
        <w:t>Het risico is ernstiger n</w:t>
      </w:r>
      <w:r w:rsidR="00AA311F">
        <w:t xml:space="preserve">aarmate meer werknemers </w:t>
      </w:r>
      <w:r w:rsidR="0057339A">
        <w:t xml:space="preserve">geconfronteerd worden met </w:t>
      </w:r>
      <w:r w:rsidR="00365B9D">
        <w:t xml:space="preserve">het </w:t>
      </w:r>
      <w:r w:rsidR="0057339A">
        <w:t>risico en</w:t>
      </w:r>
      <w:r w:rsidR="0039576C">
        <w:t>/of</w:t>
      </w:r>
      <w:r w:rsidR="0057339A">
        <w:t xml:space="preserve"> er een grotere kans bestaat dat </w:t>
      </w:r>
      <w:r w:rsidR="0039576C">
        <w:t>werknemers met dit risico een</w:t>
      </w:r>
      <w:r w:rsidR="00B9325F">
        <w:t xml:space="preserve"> bepaald</w:t>
      </w:r>
      <w:r w:rsidR="0039576C">
        <w:t xml:space="preserve"> </w:t>
      </w:r>
      <w:r w:rsidR="0057339A">
        <w:t xml:space="preserve">werkbaarheidsknelpunt </w:t>
      </w:r>
      <w:r w:rsidR="00D23780">
        <w:t>ontwikkelen</w:t>
      </w:r>
      <w:r w:rsidR="0039576C">
        <w:t>.</w:t>
      </w:r>
      <w:r w:rsidR="0013009C">
        <w:t xml:space="preserve"> </w:t>
      </w:r>
    </w:p>
    <w:p w14:paraId="53D58B40" w14:textId="236F5433" w:rsidR="007D70FC" w:rsidRPr="007D70FC" w:rsidRDefault="008607DC" w:rsidP="007D70FC">
      <w:r>
        <w:t xml:space="preserve">Er is een risicoprofiel voor </w:t>
      </w:r>
      <w:r w:rsidR="000F3DA1">
        <w:t>het onderwijs</w:t>
      </w:r>
      <w:r>
        <w:t xml:space="preserve"> opgemaakt voor elk werkbaarheidsknelpunt: werkstress, motivatie, leermogelijkheden en werk-privébalans. </w:t>
      </w:r>
    </w:p>
    <w:p w14:paraId="0A0C2CEE" w14:textId="51FE642C" w:rsidR="004C248A" w:rsidRDefault="004C248A" w:rsidP="006C581E">
      <w:pPr>
        <w:pStyle w:val="Kop2genummerd"/>
      </w:pPr>
      <w:bookmarkStart w:id="74" w:name="_Toc167355703"/>
      <w:r>
        <w:t>Risicoprofiel voor werkstress</w:t>
      </w:r>
      <w:bookmarkEnd w:id="74"/>
    </w:p>
    <w:p w14:paraId="6BB1DA3A" w14:textId="5EE0AEAB" w:rsidR="00750CB9" w:rsidRDefault="00967445" w:rsidP="00652C49">
      <w:r>
        <w:t xml:space="preserve">Werkdruk vormt de voornaamste </w:t>
      </w:r>
      <w:r w:rsidR="00F60B1A">
        <w:t xml:space="preserve">risicofactor voor werkstress </w:t>
      </w:r>
      <w:r w:rsidR="008B4183">
        <w:t>(</w:t>
      </w:r>
      <w:r w:rsidR="008B4183">
        <w:fldChar w:fldCharType="begin"/>
      </w:r>
      <w:r w:rsidR="008B4183">
        <w:instrText xml:space="preserve"> REF _Ref151150055 \h </w:instrText>
      </w:r>
      <w:r w:rsidR="008B4183">
        <w:fldChar w:fldCharType="separate"/>
      </w:r>
      <w:r w:rsidR="00F76A9F">
        <w:t xml:space="preserve">Figuur </w:t>
      </w:r>
      <w:r w:rsidR="00F76A9F">
        <w:rPr>
          <w:noProof/>
        </w:rPr>
        <w:t>12</w:t>
      </w:r>
      <w:r w:rsidR="008B4183">
        <w:fldChar w:fldCharType="end"/>
      </w:r>
      <w:r w:rsidR="008B4183">
        <w:t>)</w:t>
      </w:r>
      <w:r w:rsidR="00F60B1A">
        <w:t xml:space="preserve">. Hoge werkdruk verhoogt aanzienlijk de kans op werkstressproblemen </w:t>
      </w:r>
      <w:r w:rsidR="008C50BF">
        <w:t xml:space="preserve">(verviervoudiging </w:t>
      </w:r>
      <w:proofErr w:type="spellStart"/>
      <w:r w:rsidR="008C50BF">
        <w:t>kansverhouding</w:t>
      </w:r>
      <w:proofErr w:type="spellEnd"/>
      <w:r w:rsidR="008C50BF">
        <w:t xml:space="preserve">) en </w:t>
      </w:r>
      <w:r w:rsidR="00413380">
        <w:t xml:space="preserve">komt </w:t>
      </w:r>
      <w:r w:rsidR="0050105E">
        <w:t>van alle risicofactoren het vaakst</w:t>
      </w:r>
      <w:r w:rsidR="00413380">
        <w:t xml:space="preserve"> voor in de onderwijssector (34,6%). </w:t>
      </w:r>
    </w:p>
    <w:p w14:paraId="467F840F" w14:textId="4970377A" w:rsidR="000D6A37" w:rsidRPr="00652C49" w:rsidRDefault="00413380" w:rsidP="00652C49">
      <w:r>
        <w:t xml:space="preserve">Ook </w:t>
      </w:r>
      <w:r w:rsidR="00AD7CA1">
        <w:t xml:space="preserve">emotioneel belastend werk </w:t>
      </w:r>
      <w:r w:rsidR="002D36AB">
        <w:t>is een</w:t>
      </w:r>
      <w:r w:rsidR="007E2A4F">
        <w:t xml:space="preserve"> niet te onderschatten risico voor werkstress</w:t>
      </w:r>
      <w:r w:rsidR="002C538F">
        <w:t xml:space="preserve"> </w:t>
      </w:r>
      <w:r w:rsidR="00415952">
        <w:t xml:space="preserve">wegens de relatieve impact op werkstress </w:t>
      </w:r>
      <w:r w:rsidR="00750CB9">
        <w:t xml:space="preserve">(verdubbeling </w:t>
      </w:r>
      <w:proofErr w:type="spellStart"/>
      <w:r w:rsidR="00750CB9">
        <w:t>kansverhouding</w:t>
      </w:r>
      <w:proofErr w:type="spellEnd"/>
      <w:r w:rsidR="00750CB9">
        <w:t>)</w:t>
      </w:r>
      <w:r w:rsidR="00415952">
        <w:t xml:space="preserve"> en </w:t>
      </w:r>
      <w:r w:rsidR="002C538F">
        <w:t xml:space="preserve">omdat zo’n groot aandeel </w:t>
      </w:r>
      <w:r w:rsidR="008B7229">
        <w:t>in het onderwijs m</w:t>
      </w:r>
      <w:r w:rsidR="002C538F">
        <w:t>ee geconfronteerd wordt (33,2%)</w:t>
      </w:r>
      <w:r w:rsidR="000D6A37">
        <w:t>.</w:t>
      </w:r>
      <w:r w:rsidR="001C4D29">
        <w:t xml:space="preserve"> </w:t>
      </w:r>
      <w:r w:rsidR="00750CB9">
        <w:t>O</w:t>
      </w:r>
      <w:r w:rsidR="00817122">
        <w:t xml:space="preserve">nvoldoende steun van de leiding </w:t>
      </w:r>
      <w:r w:rsidR="00F77F9F">
        <w:t>heeft een vergelijkbare impact, maar een kleiner aandeel (</w:t>
      </w:r>
      <w:r w:rsidR="00817122">
        <w:t>11,7%</w:t>
      </w:r>
      <w:r w:rsidR="00F77F9F">
        <w:t>)</w:t>
      </w:r>
      <w:r w:rsidR="00817122">
        <w:t xml:space="preserve"> van de werknemers </w:t>
      </w:r>
      <w:r w:rsidR="008B4183">
        <w:t xml:space="preserve">in het onderwijs heeft </w:t>
      </w:r>
      <w:r w:rsidR="00F77F9F">
        <w:t xml:space="preserve">te kampen met </w:t>
      </w:r>
      <w:r w:rsidR="008B4183">
        <w:t xml:space="preserve">onvoldoende steun van de leiding. </w:t>
      </w:r>
    </w:p>
    <w:p w14:paraId="0AA7BEA5" w14:textId="08F429CE" w:rsidR="00A44C59" w:rsidRDefault="00A44C59" w:rsidP="00393E0F">
      <w:pPr>
        <w:pStyle w:val="Bijschrift"/>
      </w:pPr>
      <w:bookmarkStart w:id="75" w:name="_Ref151150055"/>
      <w:bookmarkStart w:id="76" w:name="_Toc165387845"/>
      <w:r>
        <w:t xml:space="preserve">Figuur </w:t>
      </w:r>
      <w:r w:rsidR="001F15B4">
        <w:fldChar w:fldCharType="begin"/>
      </w:r>
      <w:r w:rsidR="001F15B4">
        <w:instrText xml:space="preserve"> SEQ Figuur \* ARABIC </w:instrText>
      </w:r>
      <w:r w:rsidR="001F15B4">
        <w:fldChar w:fldCharType="separate"/>
      </w:r>
      <w:r w:rsidR="00F76A9F">
        <w:rPr>
          <w:noProof/>
        </w:rPr>
        <w:t>12</w:t>
      </w:r>
      <w:r w:rsidR="001F15B4">
        <w:fldChar w:fldCharType="end"/>
      </w:r>
      <w:bookmarkEnd w:id="75"/>
      <w:r>
        <w:t>:</w:t>
      </w:r>
      <w:r>
        <w:tab/>
        <w:t>Risicoprofiel voor werkstress</w:t>
      </w:r>
      <w:r w:rsidR="00323EE2">
        <w:t xml:space="preserve">klachten in </w:t>
      </w:r>
      <w:r w:rsidR="000F3DA1">
        <w:t>het onderwijs</w:t>
      </w:r>
      <w:r w:rsidR="00323EE2">
        <w:t xml:space="preserve"> 2023</w:t>
      </w:r>
      <w:bookmarkEnd w:id="76"/>
    </w:p>
    <w:p w14:paraId="6E73BA3B" w14:textId="5B551DA6" w:rsidR="00ED044A" w:rsidRPr="00ED044A" w:rsidRDefault="00652C49" w:rsidP="00393E0F">
      <w:pPr>
        <w:keepNext/>
        <w:keepLines/>
      </w:pPr>
      <w:r>
        <w:rPr>
          <w:noProof/>
        </w:rPr>
        <w:drawing>
          <wp:inline distT="0" distB="0" distL="0" distR="0" wp14:anchorId="79694D72" wp14:editId="3C007C1E">
            <wp:extent cx="5760000" cy="3502052"/>
            <wp:effectExtent l="0" t="0" r="0" b="3175"/>
            <wp:docPr id="27440192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00" cy="3502052"/>
                    </a:xfrm>
                    <a:prstGeom prst="rect">
                      <a:avLst/>
                    </a:prstGeom>
                    <a:noFill/>
                  </pic:spPr>
                </pic:pic>
              </a:graphicData>
            </a:graphic>
          </wp:inline>
        </w:drawing>
      </w:r>
    </w:p>
    <w:p w14:paraId="734937AC" w14:textId="3FBB76D1" w:rsidR="00833F8C" w:rsidRDefault="00323EE2" w:rsidP="006C744B">
      <w:pPr>
        <w:pStyle w:val="BronInfo"/>
        <w:keepNext/>
        <w:spacing w:after="120" w:line="200" w:lineRule="exact"/>
      </w:pPr>
      <w:r w:rsidRPr="004A1FE5">
        <w:rPr>
          <w:b/>
          <w:bCs/>
        </w:rPr>
        <w:t xml:space="preserve">Bron: </w:t>
      </w:r>
      <w:r w:rsidRPr="00D711D0">
        <w:t xml:space="preserve">Vlaamse </w:t>
      </w:r>
      <w:r w:rsidR="009C47E8">
        <w:t>w</w:t>
      </w:r>
      <w:r w:rsidRPr="00833F8C">
        <w:t>erkbaarheidsmonitor</w:t>
      </w:r>
      <w:r w:rsidR="009C47E8">
        <w:t xml:space="preserve"> - w</w:t>
      </w:r>
      <w:r w:rsidRPr="00D711D0">
        <w:t>erknemers 2023</w:t>
      </w:r>
    </w:p>
    <w:p w14:paraId="1416F79D" w14:textId="39334041" w:rsidR="00074203" w:rsidRDefault="00D01EDF" w:rsidP="006C744B">
      <w:pPr>
        <w:pStyle w:val="BronInfo"/>
        <w:keepNext/>
        <w:spacing w:after="120" w:line="200" w:lineRule="exact"/>
      </w:pPr>
      <w:r>
        <w:rPr>
          <w:b/>
          <w:bCs/>
        </w:rPr>
        <w:t>L</w:t>
      </w:r>
      <w:r w:rsidR="00323EE2" w:rsidRPr="004A1FE5">
        <w:rPr>
          <w:b/>
          <w:bCs/>
        </w:rPr>
        <w:t>eeswijzer</w:t>
      </w:r>
      <w:r w:rsidR="00323EE2">
        <w:t xml:space="preserve">: </w:t>
      </w:r>
      <w:r w:rsidR="004A1FE5">
        <w:t>De figuur verschaft ons inzicht in de relevantie van diverse risicofactoren voor het ontstaan van werkstress</w:t>
      </w:r>
      <w:r w:rsidR="00ED57D0">
        <w:t>klachten</w:t>
      </w:r>
      <w:r w:rsidR="004A1FE5">
        <w:t xml:space="preserve"> in </w:t>
      </w:r>
      <w:r w:rsidR="000F3DA1">
        <w:t>het onderwijs</w:t>
      </w:r>
      <w:r w:rsidR="004A1FE5">
        <w:t xml:space="preserve">. De ernstgraad van specifieke risicofactoren wordt bepaald door 2 elementen: </w:t>
      </w:r>
    </w:p>
    <w:p w14:paraId="65933401" w14:textId="154AEFCE" w:rsidR="00961FC7" w:rsidRDefault="004A1FE5" w:rsidP="006C744B">
      <w:pPr>
        <w:pStyle w:val="BronInfo"/>
        <w:keepNext/>
        <w:numPr>
          <w:ilvl w:val="0"/>
          <w:numId w:val="28"/>
        </w:numPr>
        <w:spacing w:after="120" w:line="200" w:lineRule="exact"/>
        <w:ind w:left="357" w:hanging="357"/>
      </w:pPr>
      <w:r>
        <w:t xml:space="preserve">De impact van een specifieke risicofactor (verticale positionering, berekend o.b.v. een logistische regressieanalyse </w:t>
      </w:r>
      <w:r w:rsidR="00630A8A">
        <w:t xml:space="preserve">op de volledige </w:t>
      </w:r>
      <w:r w:rsidR="00355466">
        <w:t>dataset (2004</w:t>
      </w:r>
      <w:r w:rsidR="00151191">
        <w:t xml:space="preserve"> tot </w:t>
      </w:r>
      <w:r w:rsidR="00355466">
        <w:t xml:space="preserve">2023) voor alle sectoren </w:t>
      </w:r>
      <w:r>
        <w:t xml:space="preserve">en de daaruit resulterende </w:t>
      </w:r>
      <w:proofErr w:type="spellStart"/>
      <w:r>
        <w:t>odds</w:t>
      </w:r>
      <w:proofErr w:type="spellEnd"/>
      <w:r>
        <w:t xml:space="preserve"> ratio’s). Zo vormt een hoge werkdruk (ruim verviervoudiging van de </w:t>
      </w:r>
      <w:proofErr w:type="spellStart"/>
      <w:r>
        <w:t>kansverhouding</w:t>
      </w:r>
      <w:proofErr w:type="spellEnd"/>
      <w:r>
        <w:t xml:space="preserve"> werkstress</w:t>
      </w:r>
      <w:r w:rsidR="0002120F">
        <w:t>klachten</w:t>
      </w:r>
      <w:r>
        <w:t>/geen werkstress</w:t>
      </w:r>
      <w:r w:rsidR="009B50C0">
        <w:t>klachten</w:t>
      </w:r>
      <w:r>
        <w:t>) duidelijk een hoger risico voor het ontstaan van werkstress</w:t>
      </w:r>
      <w:r w:rsidR="009B50C0">
        <w:t>klachten</w:t>
      </w:r>
      <w:r>
        <w:t xml:space="preserve"> dan </w:t>
      </w:r>
      <w:r w:rsidR="00952B82">
        <w:t xml:space="preserve">routinematig werk </w:t>
      </w:r>
      <w:r>
        <w:t xml:space="preserve">(de </w:t>
      </w:r>
      <w:proofErr w:type="spellStart"/>
      <w:r>
        <w:t>kansverhouding</w:t>
      </w:r>
      <w:proofErr w:type="spellEnd"/>
      <w:r>
        <w:t xml:space="preserve"> werkstress</w:t>
      </w:r>
      <w:r w:rsidR="009B50C0">
        <w:t>klachten</w:t>
      </w:r>
      <w:r>
        <w:t>/geen werkstress</w:t>
      </w:r>
      <w:r w:rsidR="009B50C0">
        <w:t>klachten</w:t>
      </w:r>
      <w:r>
        <w:t xml:space="preserve"> verhoogt met factor </w:t>
      </w:r>
      <w:r w:rsidR="00952B82">
        <w:t>1,31</w:t>
      </w:r>
      <w:r>
        <w:t>).</w:t>
      </w:r>
    </w:p>
    <w:p w14:paraId="23CD2EF5" w14:textId="5820A633" w:rsidR="00323EE2" w:rsidRDefault="004A1FE5" w:rsidP="006C744B">
      <w:pPr>
        <w:pStyle w:val="BronInfo"/>
        <w:keepNext/>
        <w:numPr>
          <w:ilvl w:val="0"/>
          <w:numId w:val="28"/>
        </w:numPr>
        <w:spacing w:after="120" w:line="200" w:lineRule="exact"/>
        <w:ind w:left="357" w:hanging="357"/>
      </w:pPr>
      <w:r>
        <w:t>Het aandeel werknemers dat zich in een problematische situatie voor een specifieke risicofactor bevindt (horizontale positie). Zo zijn er in</w:t>
      </w:r>
      <w:r w:rsidR="000F3DA1">
        <w:t xml:space="preserve"> de </w:t>
      </w:r>
      <w:r w:rsidR="000F3DA1" w:rsidRPr="00AD7CA1">
        <w:t>onderwijs</w:t>
      </w:r>
      <w:r w:rsidRPr="00AD7CA1">
        <w:t>sector b</w:t>
      </w:r>
      <w:r>
        <w:t>eduidend meer werknemers die met een hoge werkdruk (3</w:t>
      </w:r>
      <w:r w:rsidR="00726370">
        <w:t>4</w:t>
      </w:r>
      <w:r>
        <w:t>,</w:t>
      </w:r>
      <w:r w:rsidR="00726370">
        <w:t>6</w:t>
      </w:r>
      <w:r>
        <w:t xml:space="preserve">%) dan met </w:t>
      </w:r>
      <w:r w:rsidR="00C62A3D">
        <w:t xml:space="preserve">onvoldoende steun </w:t>
      </w:r>
      <w:r w:rsidR="001A7967">
        <w:t xml:space="preserve">van de directe </w:t>
      </w:r>
      <w:r w:rsidR="00C62A3D">
        <w:t xml:space="preserve">leiding </w:t>
      </w:r>
      <w:r>
        <w:t>(</w:t>
      </w:r>
      <w:r w:rsidR="001A7967">
        <w:t>11</w:t>
      </w:r>
      <w:r w:rsidR="00014756">
        <w:t>,</w:t>
      </w:r>
      <w:r w:rsidR="001A7967">
        <w:t>7</w:t>
      </w:r>
      <w:r>
        <w:t>%) worden geconfronteerd.</w:t>
      </w:r>
    </w:p>
    <w:p w14:paraId="5AF43B54" w14:textId="2447336A" w:rsidR="004C248A" w:rsidRDefault="004C248A" w:rsidP="006C581E">
      <w:pPr>
        <w:pStyle w:val="Kop2genummerd"/>
      </w:pPr>
      <w:bookmarkStart w:id="77" w:name="_Toc167355704"/>
      <w:r>
        <w:t>Risicoprofiel voor motivatie</w:t>
      </w:r>
      <w:bookmarkEnd w:id="77"/>
    </w:p>
    <w:p w14:paraId="7ACC91BC" w14:textId="63B9B9E2" w:rsidR="000C7980" w:rsidRDefault="0027152F" w:rsidP="001D54DF">
      <w:r>
        <w:t xml:space="preserve">Routinematig werk en onvoldoende steun van de </w:t>
      </w:r>
      <w:r w:rsidR="001A7967">
        <w:t xml:space="preserve">directe </w:t>
      </w:r>
      <w:r>
        <w:t xml:space="preserve">leiding zijn een belangrijke </w:t>
      </w:r>
      <w:r w:rsidR="00FC1B11">
        <w:t>rem op motivatie (verviervoudi</w:t>
      </w:r>
      <w:r w:rsidR="003D3F70">
        <w:t>gi</w:t>
      </w:r>
      <w:r w:rsidR="00FC1B11">
        <w:t xml:space="preserve">ng van de </w:t>
      </w:r>
      <w:proofErr w:type="spellStart"/>
      <w:r w:rsidR="00FC1B11">
        <w:t>kansverhouding</w:t>
      </w:r>
      <w:proofErr w:type="spellEnd"/>
      <w:r w:rsidR="00FC1B11">
        <w:t xml:space="preserve">, </w:t>
      </w:r>
      <w:r w:rsidR="00FC1B11">
        <w:fldChar w:fldCharType="begin"/>
      </w:r>
      <w:r w:rsidR="00FC1B11">
        <w:instrText xml:space="preserve"> REF _Ref151149957 \h </w:instrText>
      </w:r>
      <w:r w:rsidR="00FC1B11">
        <w:fldChar w:fldCharType="separate"/>
      </w:r>
      <w:r w:rsidR="00F76A9F">
        <w:t xml:space="preserve">Figuur </w:t>
      </w:r>
      <w:r w:rsidR="00F76A9F">
        <w:rPr>
          <w:noProof/>
        </w:rPr>
        <w:t>13</w:t>
      </w:r>
      <w:r w:rsidR="00FC1B11">
        <w:fldChar w:fldCharType="end"/>
      </w:r>
      <w:r w:rsidR="00FC1B11">
        <w:t xml:space="preserve">). </w:t>
      </w:r>
      <w:r w:rsidR="009A7553">
        <w:t>Deze t</w:t>
      </w:r>
      <w:r w:rsidR="000C7980">
        <w:t xml:space="preserve">wee risicofactoren </w:t>
      </w:r>
      <w:r w:rsidR="009A7553">
        <w:t xml:space="preserve">komen </w:t>
      </w:r>
      <w:r w:rsidR="000C7980">
        <w:t xml:space="preserve">minder voor in de </w:t>
      </w:r>
      <w:r w:rsidR="00AC3C65">
        <w:t>onderwijssector</w:t>
      </w:r>
      <w:r w:rsidR="000C7980">
        <w:t xml:space="preserve">: </w:t>
      </w:r>
      <w:r w:rsidR="00AC3C65">
        <w:t xml:space="preserve">5,0% </w:t>
      </w:r>
      <w:r w:rsidR="000C7980">
        <w:t xml:space="preserve">heeft </w:t>
      </w:r>
      <w:r w:rsidR="00AC3C65">
        <w:t>te maken met routinematig werk en 11,7% met onvoldoende steun van de</w:t>
      </w:r>
      <w:r w:rsidR="00E26F21">
        <w:t xml:space="preserve"> directe</w:t>
      </w:r>
      <w:r w:rsidR="00AC3C65">
        <w:t xml:space="preserve"> leiding. </w:t>
      </w:r>
    </w:p>
    <w:p w14:paraId="505AFC24" w14:textId="3F1C81C8" w:rsidR="001D54DF" w:rsidRPr="001D54DF" w:rsidRDefault="000C7980" w:rsidP="001D54DF">
      <w:r>
        <w:t>Juist o</w:t>
      </w:r>
      <w:r w:rsidR="00B463CA">
        <w:t xml:space="preserve">mwille van het groot aantal werknemers </w:t>
      </w:r>
      <w:r>
        <w:t xml:space="preserve">in het onderwijs </w:t>
      </w:r>
      <w:r w:rsidR="00B463CA">
        <w:t>met hoge werkdruk</w:t>
      </w:r>
      <w:r w:rsidR="00163ECE">
        <w:t xml:space="preserve"> (34,6%)</w:t>
      </w:r>
      <w:r w:rsidR="00E20938">
        <w:t>,</w:t>
      </w:r>
      <w:r w:rsidR="00B463CA">
        <w:t xml:space="preserve"> is </w:t>
      </w:r>
      <w:r>
        <w:t xml:space="preserve">werkdruk ook </w:t>
      </w:r>
      <w:r w:rsidR="00163ECE">
        <w:t>een relevante risicofactor voor het motivatievraagstuk</w:t>
      </w:r>
      <w:r w:rsidR="00DB2BAB">
        <w:t xml:space="preserve"> in deze sector</w:t>
      </w:r>
      <w:r w:rsidR="00163ECE">
        <w:t xml:space="preserve">. </w:t>
      </w:r>
      <w:r w:rsidR="001B0057">
        <w:t xml:space="preserve">Wanneer de werkdruk een bepaalde grens overschrijdt </w:t>
      </w:r>
      <w:r w:rsidR="00E1740D">
        <w:t xml:space="preserve">is de kans </w:t>
      </w:r>
      <w:r w:rsidR="00DB2BAB">
        <w:t xml:space="preserve">dat </w:t>
      </w:r>
      <w:r w:rsidR="00E1740D">
        <w:t xml:space="preserve">motivatieproblemen </w:t>
      </w:r>
      <w:r w:rsidR="00DB2BAB">
        <w:t xml:space="preserve">opduiken </w:t>
      </w:r>
      <w:r w:rsidR="00E1740D">
        <w:t xml:space="preserve">groot, zelfs wanneer er gevarieerd werk en voldoende steun van de </w:t>
      </w:r>
      <w:r w:rsidR="00E25205">
        <w:t xml:space="preserve">directe </w:t>
      </w:r>
      <w:r w:rsidR="00E1740D">
        <w:t>leiding</w:t>
      </w:r>
      <w:r w:rsidR="00E13D8C">
        <w:t>gevende</w:t>
      </w:r>
      <w:r w:rsidR="00E1740D">
        <w:t xml:space="preserve"> is. </w:t>
      </w:r>
      <w:r w:rsidR="0032247C">
        <w:t xml:space="preserve">Een gevarieerde job en voldoende steun van de leiding zijn </w:t>
      </w:r>
      <w:r w:rsidR="00E13D8C">
        <w:t xml:space="preserve">met andere woorden </w:t>
      </w:r>
      <w:r w:rsidR="0032247C">
        <w:t xml:space="preserve">noodzakelijk maar geen voldoende </w:t>
      </w:r>
      <w:r w:rsidR="00414D53">
        <w:t>voorwaarden in het motivatievraagstuk.</w:t>
      </w:r>
    </w:p>
    <w:p w14:paraId="29801573" w14:textId="652700B8" w:rsidR="00A44C59" w:rsidRDefault="00A44C59" w:rsidP="00414D53">
      <w:pPr>
        <w:pStyle w:val="Bijschrift"/>
      </w:pPr>
      <w:bookmarkStart w:id="78" w:name="_Ref151149957"/>
      <w:bookmarkStart w:id="79" w:name="_Toc165387846"/>
      <w:r>
        <w:t xml:space="preserve">Figuur </w:t>
      </w:r>
      <w:r w:rsidR="001F15B4">
        <w:fldChar w:fldCharType="begin"/>
      </w:r>
      <w:r w:rsidR="001F15B4">
        <w:instrText xml:space="preserve"> SEQ Figuur \* ARABIC </w:instrText>
      </w:r>
      <w:r w:rsidR="001F15B4">
        <w:fldChar w:fldCharType="separate"/>
      </w:r>
      <w:r w:rsidR="00F76A9F">
        <w:rPr>
          <w:noProof/>
        </w:rPr>
        <w:t>13</w:t>
      </w:r>
      <w:r w:rsidR="001F15B4">
        <w:fldChar w:fldCharType="end"/>
      </w:r>
      <w:bookmarkEnd w:id="78"/>
      <w:r w:rsidR="0048515F">
        <w:t>:</w:t>
      </w:r>
      <w:r w:rsidR="0048515F">
        <w:tab/>
        <w:t xml:space="preserve">Risicoprofiel </w:t>
      </w:r>
      <w:r w:rsidR="005B2490">
        <w:t xml:space="preserve">voor motivatieproblemen in </w:t>
      </w:r>
      <w:r w:rsidR="000F3DA1">
        <w:t>het onderwijs</w:t>
      </w:r>
      <w:r w:rsidR="005B2490">
        <w:t xml:space="preserve"> 2023</w:t>
      </w:r>
      <w:bookmarkEnd w:id="79"/>
    </w:p>
    <w:p w14:paraId="4DCBCDD9" w14:textId="7A6CAFEF" w:rsidR="00242B1A" w:rsidRDefault="0088240E" w:rsidP="00414D53">
      <w:pPr>
        <w:keepNext/>
        <w:keepLines/>
        <w:rPr>
          <w:b/>
          <w:bCs/>
        </w:rPr>
      </w:pPr>
      <w:r>
        <w:rPr>
          <w:b/>
          <w:bCs/>
          <w:noProof/>
        </w:rPr>
        <w:drawing>
          <wp:inline distT="0" distB="0" distL="0" distR="0" wp14:anchorId="24EBF1C9" wp14:editId="13DC88B4">
            <wp:extent cx="5760000" cy="3803129"/>
            <wp:effectExtent l="0" t="0" r="0" b="6985"/>
            <wp:docPr id="213403359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00" cy="3803129"/>
                    </a:xfrm>
                    <a:prstGeom prst="rect">
                      <a:avLst/>
                    </a:prstGeom>
                    <a:noFill/>
                  </pic:spPr>
                </pic:pic>
              </a:graphicData>
            </a:graphic>
          </wp:inline>
        </w:drawing>
      </w:r>
    </w:p>
    <w:p w14:paraId="712C7214" w14:textId="77777777" w:rsidR="00242B1A" w:rsidRPr="00242B1A" w:rsidRDefault="00242B1A" w:rsidP="003D143A">
      <w:pPr>
        <w:pStyle w:val="BronInfo"/>
        <w:keepNext/>
        <w:spacing w:after="120" w:line="200" w:lineRule="exact"/>
        <w:rPr>
          <w:b/>
          <w:bCs/>
        </w:rPr>
      </w:pPr>
      <w:r w:rsidRPr="004A1FE5">
        <w:rPr>
          <w:b/>
          <w:bCs/>
        </w:rPr>
        <w:t xml:space="preserve">Bron: </w:t>
      </w:r>
      <w:r w:rsidRPr="00D711D0">
        <w:t xml:space="preserve">Vlaamse </w:t>
      </w:r>
      <w:r w:rsidRPr="00833F8C">
        <w:t>Werkbaarheidsmonitor</w:t>
      </w:r>
      <w:r w:rsidRPr="00D711D0">
        <w:t xml:space="preserve"> Werknemers 2023</w:t>
      </w:r>
    </w:p>
    <w:p w14:paraId="5B2F708C" w14:textId="54BCFC6B" w:rsidR="00242B1A" w:rsidRPr="0094581B" w:rsidRDefault="0094581B" w:rsidP="00F83B4E">
      <w:pPr>
        <w:pStyle w:val="BronInfo"/>
        <w:keepNext/>
        <w:spacing w:after="120" w:line="200" w:lineRule="exact"/>
        <w:rPr>
          <w:b/>
        </w:rPr>
      </w:pPr>
      <w:r>
        <w:rPr>
          <w:b/>
          <w:bCs/>
        </w:rPr>
        <w:t>L</w:t>
      </w:r>
      <w:r w:rsidR="00242B1A" w:rsidRPr="004A1FE5">
        <w:rPr>
          <w:b/>
          <w:bCs/>
        </w:rPr>
        <w:t>eeswijzer</w:t>
      </w:r>
      <w:r w:rsidR="00242B1A">
        <w:t xml:space="preserve">: De figuur verschaft ons inzicht in de relevantie van diverse risicofactoren voor het ontstaan van </w:t>
      </w:r>
      <w:r w:rsidR="001E54B9">
        <w:t xml:space="preserve">motivatieproblemen </w:t>
      </w:r>
      <w:r w:rsidR="00242B1A">
        <w:t xml:space="preserve">in </w:t>
      </w:r>
      <w:r w:rsidR="000F3DA1">
        <w:t>het onderwijs</w:t>
      </w:r>
      <w:r w:rsidR="00242B1A">
        <w:t xml:space="preserve">. De ernstgraad van specifieke risicofactoren wordt bepaald door 2 elementen: </w:t>
      </w:r>
    </w:p>
    <w:p w14:paraId="45FD9482" w14:textId="4AF753FB" w:rsidR="00242B1A" w:rsidRDefault="00242B1A" w:rsidP="00F83B4E">
      <w:pPr>
        <w:pStyle w:val="BronInfo"/>
        <w:keepNext/>
        <w:numPr>
          <w:ilvl w:val="0"/>
          <w:numId w:val="28"/>
        </w:numPr>
        <w:spacing w:after="120" w:line="200" w:lineRule="exact"/>
        <w:ind w:left="357" w:hanging="357"/>
      </w:pPr>
      <w:r>
        <w:t>De impact van een specifieke risicofactor (verticale</w:t>
      </w:r>
      <w:r w:rsidR="00175681">
        <w:t xml:space="preserve"> </w:t>
      </w:r>
      <w:r w:rsidR="00786DC3">
        <w:t>positionering</w:t>
      </w:r>
      <w:r>
        <w:t xml:space="preserve">, berekend o.b.v. een logistische regressieanalyse </w:t>
      </w:r>
      <w:r w:rsidR="009648C5">
        <w:t>op de volledige dataset (2004</w:t>
      </w:r>
      <w:r w:rsidR="00151191">
        <w:t xml:space="preserve"> tot </w:t>
      </w:r>
      <w:r w:rsidR="009648C5">
        <w:t xml:space="preserve">2023) voor alle sectoren </w:t>
      </w:r>
      <w:r>
        <w:t xml:space="preserve">en de daaruit resulterende </w:t>
      </w:r>
      <w:proofErr w:type="spellStart"/>
      <w:r>
        <w:t>odds</w:t>
      </w:r>
      <w:proofErr w:type="spellEnd"/>
      <w:r>
        <w:t xml:space="preserve"> ratio’s). Zo vormt een </w:t>
      </w:r>
      <w:r w:rsidR="00DE43F4">
        <w:t xml:space="preserve">routinematig werk </w:t>
      </w:r>
      <w:r w:rsidR="00B45409">
        <w:t xml:space="preserve">en onvoldoende ondersteuning vanuit de directe leiding </w:t>
      </w:r>
      <w:r>
        <w:t xml:space="preserve">(verviervoudiging van de </w:t>
      </w:r>
      <w:proofErr w:type="spellStart"/>
      <w:r>
        <w:t>kansverhouding</w:t>
      </w:r>
      <w:proofErr w:type="spellEnd"/>
      <w:r>
        <w:t xml:space="preserve"> </w:t>
      </w:r>
      <w:r w:rsidR="006C44A0">
        <w:t>motivatieproblemen</w:t>
      </w:r>
      <w:r>
        <w:t>/</w:t>
      </w:r>
      <w:r w:rsidR="006C44A0">
        <w:t>gemotiveerd aan de slag</w:t>
      </w:r>
      <w:r>
        <w:t xml:space="preserve">) duidelijk een hoger risico voor het ontstaan van </w:t>
      </w:r>
      <w:r w:rsidR="006C44A0">
        <w:t>motivatieproblemen</w:t>
      </w:r>
      <w:r>
        <w:t xml:space="preserve"> dan</w:t>
      </w:r>
      <w:r w:rsidR="0097242C">
        <w:t xml:space="preserve"> fysiek</w:t>
      </w:r>
      <w:r>
        <w:t xml:space="preserve"> </w:t>
      </w:r>
      <w:r w:rsidR="00301067">
        <w:t>belastende arbeidsomstandigheden</w:t>
      </w:r>
      <w:r>
        <w:t xml:space="preserve"> (de </w:t>
      </w:r>
      <w:proofErr w:type="spellStart"/>
      <w:r>
        <w:t>kansverhouding</w:t>
      </w:r>
      <w:proofErr w:type="spellEnd"/>
      <w:r>
        <w:t xml:space="preserve"> </w:t>
      </w:r>
      <w:r w:rsidR="003B7064">
        <w:t>motivatieproblemen</w:t>
      </w:r>
      <w:r>
        <w:t>/</w:t>
      </w:r>
      <w:r w:rsidR="003B7064">
        <w:t xml:space="preserve"> gemotiveerd aan de slag </w:t>
      </w:r>
      <w:r>
        <w:t xml:space="preserve">verhoogt met factor </w:t>
      </w:r>
      <w:r w:rsidR="00877EFF">
        <w:t>1,36</w:t>
      </w:r>
      <w:r>
        <w:t>).</w:t>
      </w:r>
    </w:p>
    <w:p w14:paraId="2C371D6A" w14:textId="16A6DD12" w:rsidR="00242B1A" w:rsidRDefault="00242B1A" w:rsidP="00F83B4E">
      <w:pPr>
        <w:pStyle w:val="BronInfo"/>
        <w:keepNext/>
        <w:numPr>
          <w:ilvl w:val="0"/>
          <w:numId w:val="28"/>
        </w:numPr>
        <w:spacing w:after="120" w:line="200" w:lineRule="exact"/>
        <w:ind w:left="357" w:hanging="357"/>
      </w:pPr>
      <w:r>
        <w:t xml:space="preserve">Het aandeel werknemers dat zich in een problematische situatie voor een specifieke risicofactor bevindt (horizontale positie). Zo zijn er in </w:t>
      </w:r>
      <w:r w:rsidR="000F3DA1">
        <w:t>de onderwijs</w:t>
      </w:r>
      <w:r w:rsidRPr="00414D53">
        <w:t>sector</w:t>
      </w:r>
      <w:r>
        <w:t xml:space="preserve"> beduidend meer werknemers die met </w:t>
      </w:r>
      <w:r w:rsidR="006A2BD1">
        <w:t xml:space="preserve">hoge werkdruk </w:t>
      </w:r>
      <w:r w:rsidR="003337D4">
        <w:t>(</w:t>
      </w:r>
      <w:r w:rsidR="00FE089D">
        <w:t>34,6</w:t>
      </w:r>
      <w:r w:rsidR="003337D4">
        <w:t>%)</w:t>
      </w:r>
      <w:r w:rsidR="00FE089D">
        <w:t xml:space="preserve"> geconfronteerd worden</w:t>
      </w:r>
      <w:r w:rsidR="003337D4">
        <w:t xml:space="preserve"> </w:t>
      </w:r>
      <w:r w:rsidR="00102DA5">
        <w:t xml:space="preserve">dan met </w:t>
      </w:r>
      <w:r w:rsidR="00FE089D">
        <w:t xml:space="preserve">routinematig werk </w:t>
      </w:r>
      <w:r w:rsidR="00BB2717">
        <w:t>(</w:t>
      </w:r>
      <w:r w:rsidR="00F83B4E">
        <w:t>5,0</w:t>
      </w:r>
      <w:r w:rsidR="00BB2717">
        <w:t>%)</w:t>
      </w:r>
      <w:r>
        <w:t>.</w:t>
      </w:r>
    </w:p>
    <w:p w14:paraId="0584AC66" w14:textId="35094148" w:rsidR="00206886" w:rsidRDefault="003F0A15" w:rsidP="006C581E">
      <w:pPr>
        <w:pStyle w:val="Kop2genummerd"/>
      </w:pPr>
      <w:bookmarkStart w:id="80" w:name="_Toc167355705"/>
      <w:r>
        <w:t>Risicoprofiel voor l</w:t>
      </w:r>
      <w:r w:rsidR="00206886">
        <w:t>eermogelijkheden</w:t>
      </w:r>
      <w:bookmarkEnd w:id="80"/>
    </w:p>
    <w:p w14:paraId="0FA37E77" w14:textId="6CB29740" w:rsidR="00B24BC4" w:rsidRDefault="007602C6" w:rsidP="00B82555">
      <w:r>
        <w:t xml:space="preserve">Vooral routinematig werk is een belangrijke risicofactor voor onvoldoende leermogelijkheden </w:t>
      </w:r>
      <w:r w:rsidR="001B22FD">
        <w:t>(</w:t>
      </w:r>
      <w:r w:rsidR="00DA4121">
        <w:t>verzesvoud</w:t>
      </w:r>
      <w:r w:rsidR="39572798">
        <w:t>ig</w:t>
      </w:r>
      <w:r w:rsidR="00DA4121">
        <w:t xml:space="preserve">ing van de </w:t>
      </w:r>
      <w:proofErr w:type="spellStart"/>
      <w:r w:rsidR="00DA4121">
        <w:t>kansverhouding</w:t>
      </w:r>
      <w:proofErr w:type="spellEnd"/>
      <w:r w:rsidR="00A02EEA">
        <w:t>,</w:t>
      </w:r>
      <w:r w:rsidR="00DA4121">
        <w:t xml:space="preserve"> </w:t>
      </w:r>
      <w:r>
        <w:fldChar w:fldCharType="begin"/>
      </w:r>
      <w:r>
        <w:instrText xml:space="preserve"> REF _Ref151149932 \h </w:instrText>
      </w:r>
      <w:r>
        <w:fldChar w:fldCharType="separate"/>
      </w:r>
      <w:r w:rsidR="00F76A9F">
        <w:t xml:space="preserve">Figuur </w:t>
      </w:r>
      <w:r w:rsidR="00F76A9F" w:rsidRPr="486A1C50">
        <w:rPr>
          <w:noProof/>
        </w:rPr>
        <w:t>14</w:t>
      </w:r>
      <w:r>
        <w:fldChar w:fldCharType="end"/>
      </w:r>
      <w:r w:rsidR="001B22FD">
        <w:t>)</w:t>
      </w:r>
      <w:r>
        <w:t>.</w:t>
      </w:r>
      <w:r w:rsidR="00324A13">
        <w:t xml:space="preserve"> Dat men van het ‘steeds herhalen van korte, eenvoudige handelingen’ niet veel bijleert verrast uiteraard niet. </w:t>
      </w:r>
      <w:r w:rsidR="00961F28">
        <w:t xml:space="preserve">In </w:t>
      </w:r>
      <w:r w:rsidR="000F3DA1">
        <w:t>het onderwijs</w:t>
      </w:r>
      <w:r w:rsidR="00961F28">
        <w:t xml:space="preserve"> heeft</w:t>
      </w:r>
      <w:r w:rsidR="00E53A8E">
        <w:t xml:space="preserve"> slechts 5,0% van de werknemers te maken met routinematig werk. </w:t>
      </w:r>
      <w:r w:rsidR="00DB1DD0">
        <w:t>O</w:t>
      </w:r>
      <w:r w:rsidR="00321AAE">
        <w:t>nvoldoende steun van de directe leiding</w:t>
      </w:r>
      <w:r w:rsidR="00992F42">
        <w:t xml:space="preserve"> is </w:t>
      </w:r>
      <w:r w:rsidR="00DB1DD0">
        <w:t xml:space="preserve">voor de sector </w:t>
      </w:r>
      <w:r w:rsidR="00992F42">
        <w:t xml:space="preserve">een </w:t>
      </w:r>
      <w:r w:rsidR="00DB1DD0">
        <w:t>groter</w:t>
      </w:r>
      <w:r w:rsidR="00992F42">
        <w:t xml:space="preserve"> aandachtspunt aangezien </w:t>
      </w:r>
      <w:r w:rsidR="00850446">
        <w:t xml:space="preserve">11,7% van de werknemers hiermee geconfronteerd wordt en de impact </w:t>
      </w:r>
      <w:r w:rsidR="00DB1DD0">
        <w:t xml:space="preserve">ervan </w:t>
      </w:r>
      <w:r w:rsidR="00850446">
        <w:t xml:space="preserve">relatief groot is op leermogelijkheden </w:t>
      </w:r>
      <w:r w:rsidR="006E07E0">
        <w:t xml:space="preserve">(verviervoudiging van de </w:t>
      </w:r>
      <w:proofErr w:type="spellStart"/>
      <w:r w:rsidR="006E07E0">
        <w:t>kansverhouding</w:t>
      </w:r>
      <w:proofErr w:type="spellEnd"/>
      <w:r w:rsidR="006E07E0">
        <w:t xml:space="preserve">). </w:t>
      </w:r>
    </w:p>
    <w:p w14:paraId="2065728D" w14:textId="6414DE5D" w:rsidR="006E07E0" w:rsidRDefault="00025480" w:rsidP="00B82555">
      <w:r>
        <w:t xml:space="preserve">Verder </w:t>
      </w:r>
      <w:r w:rsidR="00DE2BCE">
        <w:t>heeft 12,6% van de werknemers in het onderwijs te kampen met een gebrek aan autonomie, een andere belangrijke risicofactor voor leermogelijkheden (</w:t>
      </w:r>
      <w:r w:rsidR="00990861">
        <w:t xml:space="preserve">verdubbeling van de </w:t>
      </w:r>
      <w:proofErr w:type="spellStart"/>
      <w:r w:rsidR="00990861">
        <w:t>kansverhouding</w:t>
      </w:r>
      <w:proofErr w:type="spellEnd"/>
      <w:r w:rsidR="00990861">
        <w:t>)</w:t>
      </w:r>
      <w:r w:rsidR="00DE2BCE">
        <w:t xml:space="preserve">. </w:t>
      </w:r>
    </w:p>
    <w:p w14:paraId="545AF1BE" w14:textId="0C25191B" w:rsidR="00A44C59" w:rsidRDefault="00A44C59" w:rsidP="00A44C59">
      <w:pPr>
        <w:pStyle w:val="Bijschrift"/>
      </w:pPr>
      <w:bookmarkStart w:id="81" w:name="_Ref151149932"/>
      <w:bookmarkStart w:id="82" w:name="_Toc165387847"/>
      <w:r>
        <w:t xml:space="preserve">Figuur </w:t>
      </w:r>
      <w:r w:rsidR="001F15B4">
        <w:fldChar w:fldCharType="begin"/>
      </w:r>
      <w:r w:rsidR="001F15B4">
        <w:instrText xml:space="preserve"> SEQ Figuur \* ARABIC </w:instrText>
      </w:r>
      <w:r w:rsidR="001F15B4">
        <w:fldChar w:fldCharType="separate"/>
      </w:r>
      <w:r w:rsidR="00F76A9F">
        <w:rPr>
          <w:noProof/>
        </w:rPr>
        <w:t>14</w:t>
      </w:r>
      <w:r w:rsidR="001F15B4">
        <w:fldChar w:fldCharType="end"/>
      </w:r>
      <w:bookmarkEnd w:id="81"/>
      <w:r w:rsidR="0086739D">
        <w:t>:</w:t>
      </w:r>
      <w:r w:rsidR="0086739D">
        <w:tab/>
        <w:t>Risicoprofiel voor onvoldoende leerm</w:t>
      </w:r>
      <w:r w:rsidR="00DA05D4">
        <w:t xml:space="preserve">ogelijkheden in </w:t>
      </w:r>
      <w:r w:rsidR="000F3DA1">
        <w:t>het onderwijs</w:t>
      </w:r>
      <w:r w:rsidR="00DA05D4">
        <w:t xml:space="preserve"> 2023</w:t>
      </w:r>
      <w:bookmarkEnd w:id="82"/>
    </w:p>
    <w:p w14:paraId="5CAE7A37" w14:textId="3564D105" w:rsidR="00A017DC" w:rsidRPr="00A017DC" w:rsidRDefault="00181CE4" w:rsidP="00A017DC">
      <w:r>
        <w:rPr>
          <w:noProof/>
        </w:rPr>
        <w:drawing>
          <wp:inline distT="0" distB="0" distL="0" distR="0" wp14:anchorId="2937F511" wp14:editId="11D66824">
            <wp:extent cx="5760000" cy="3830761"/>
            <wp:effectExtent l="0" t="0" r="0" b="0"/>
            <wp:docPr id="184887784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3830761"/>
                    </a:xfrm>
                    <a:prstGeom prst="rect">
                      <a:avLst/>
                    </a:prstGeom>
                    <a:noFill/>
                  </pic:spPr>
                </pic:pic>
              </a:graphicData>
            </a:graphic>
          </wp:inline>
        </w:drawing>
      </w:r>
    </w:p>
    <w:p w14:paraId="2EA2C39F" w14:textId="77777777" w:rsidR="00242B1A" w:rsidRPr="00242B1A" w:rsidRDefault="00242B1A" w:rsidP="007043FB">
      <w:pPr>
        <w:pStyle w:val="BronInfo"/>
        <w:spacing w:after="120" w:line="200" w:lineRule="exact"/>
        <w:rPr>
          <w:b/>
          <w:bCs/>
        </w:rPr>
      </w:pPr>
      <w:r w:rsidRPr="004A1FE5">
        <w:rPr>
          <w:b/>
          <w:bCs/>
        </w:rPr>
        <w:t xml:space="preserve">Bron: </w:t>
      </w:r>
      <w:r w:rsidRPr="00D711D0">
        <w:t xml:space="preserve">Vlaamse </w:t>
      </w:r>
      <w:r w:rsidRPr="00833F8C">
        <w:t>Werkbaarheidsmonitor</w:t>
      </w:r>
      <w:r w:rsidRPr="00D711D0">
        <w:t xml:space="preserve"> Werknemers 2023</w:t>
      </w:r>
    </w:p>
    <w:p w14:paraId="3537644F" w14:textId="39C78925" w:rsidR="00242B1A" w:rsidRDefault="0094581B" w:rsidP="007043FB">
      <w:pPr>
        <w:pStyle w:val="BronInfo"/>
        <w:spacing w:after="120" w:line="200" w:lineRule="exact"/>
      </w:pPr>
      <w:r>
        <w:rPr>
          <w:b/>
          <w:bCs/>
        </w:rPr>
        <w:t>L</w:t>
      </w:r>
      <w:r w:rsidR="00242B1A" w:rsidRPr="004A1FE5">
        <w:rPr>
          <w:b/>
          <w:bCs/>
        </w:rPr>
        <w:t>eeswijzer</w:t>
      </w:r>
      <w:r w:rsidR="00242B1A">
        <w:t xml:space="preserve">: De figuur verschaft ons inzicht in de relevantie van diverse risicofactoren voor het ontstaan van </w:t>
      </w:r>
      <w:r w:rsidR="00B40BB8">
        <w:t>onvoldoende leermogelijkheden</w:t>
      </w:r>
      <w:r w:rsidR="00242B1A">
        <w:t xml:space="preserve"> in </w:t>
      </w:r>
      <w:r w:rsidR="000F3DA1">
        <w:t>het onderwijs</w:t>
      </w:r>
      <w:r w:rsidR="00242B1A">
        <w:t xml:space="preserve">. De ernstgraad van specifieke risicofactoren wordt bepaald door 2 elementen: </w:t>
      </w:r>
    </w:p>
    <w:p w14:paraId="290FF15C" w14:textId="42788BD7" w:rsidR="00242B1A" w:rsidRDefault="00242B1A" w:rsidP="007043FB">
      <w:pPr>
        <w:pStyle w:val="BronInfo"/>
        <w:numPr>
          <w:ilvl w:val="0"/>
          <w:numId w:val="28"/>
        </w:numPr>
        <w:spacing w:after="120" w:line="200" w:lineRule="exact"/>
        <w:ind w:left="357" w:hanging="357"/>
      </w:pPr>
      <w:r>
        <w:t xml:space="preserve">De impact van een specifieke risicofactor (verticale positionering, berekend o.b.v. een logistische regressieanalyse </w:t>
      </w:r>
      <w:r w:rsidR="00ED044A">
        <w:t xml:space="preserve">op de volledige dataset (2004 tot 2023) voor alle sectoren </w:t>
      </w:r>
      <w:r>
        <w:t xml:space="preserve">en de daaruit resulterende </w:t>
      </w:r>
      <w:proofErr w:type="spellStart"/>
      <w:r>
        <w:t>odds</w:t>
      </w:r>
      <w:proofErr w:type="spellEnd"/>
      <w:r>
        <w:t xml:space="preserve"> ratio’s). Zo vormt </w:t>
      </w:r>
      <w:r w:rsidR="00A738E4">
        <w:t>routinematig werk</w:t>
      </w:r>
      <w:r>
        <w:t xml:space="preserve"> (ver</w:t>
      </w:r>
      <w:r w:rsidR="00A738E4">
        <w:t>zes</w:t>
      </w:r>
      <w:r>
        <w:t xml:space="preserve">voudiging van de </w:t>
      </w:r>
      <w:proofErr w:type="spellStart"/>
      <w:r>
        <w:t>kansverhouding</w:t>
      </w:r>
      <w:proofErr w:type="spellEnd"/>
      <w:r>
        <w:t xml:space="preserve"> </w:t>
      </w:r>
      <w:r w:rsidR="00610AD8">
        <w:t>onvoldoende leermogelijkheden</w:t>
      </w:r>
      <w:r>
        <w:t>/</w:t>
      </w:r>
      <w:r w:rsidR="00610AD8">
        <w:t>voldoende leermogelijkheden</w:t>
      </w:r>
      <w:r>
        <w:t xml:space="preserve">) duidelijk een hoger risico voor het ontstaan van </w:t>
      </w:r>
      <w:r w:rsidR="00610AD8">
        <w:t>onvoldoende leermogelijkheden</w:t>
      </w:r>
      <w:r>
        <w:t xml:space="preserve"> dan </w:t>
      </w:r>
      <w:r w:rsidR="00313DF3">
        <w:t xml:space="preserve">hoge werkdruk </w:t>
      </w:r>
      <w:r>
        <w:t xml:space="preserve">(de </w:t>
      </w:r>
      <w:proofErr w:type="spellStart"/>
      <w:r>
        <w:t>kansverhouding</w:t>
      </w:r>
      <w:proofErr w:type="spellEnd"/>
      <w:r w:rsidR="00313DF3">
        <w:t xml:space="preserve"> onvoldoende leermogelijkheden/ voldoende leermogelijkheden </w:t>
      </w:r>
      <w:r>
        <w:t>verhoogt met</w:t>
      </w:r>
      <w:r w:rsidR="00994632">
        <w:t xml:space="preserve"> een</w:t>
      </w:r>
      <w:r>
        <w:t xml:space="preserve"> factor </w:t>
      </w:r>
      <w:r w:rsidR="00313DF3">
        <w:t>1,13</w:t>
      </w:r>
      <w:r>
        <w:t>).</w:t>
      </w:r>
    </w:p>
    <w:p w14:paraId="63AB14E9" w14:textId="76754DDC" w:rsidR="00242B1A" w:rsidRPr="00323EE2" w:rsidRDefault="00242B1A" w:rsidP="007043FB">
      <w:pPr>
        <w:pStyle w:val="BronInfo"/>
        <w:numPr>
          <w:ilvl w:val="0"/>
          <w:numId w:val="28"/>
        </w:numPr>
        <w:spacing w:after="120" w:line="200" w:lineRule="exact"/>
        <w:ind w:left="357" w:hanging="357"/>
      </w:pPr>
      <w:r>
        <w:t xml:space="preserve">Het aandeel werknemers dat zich in een problematische situatie voor een specifieke risicofactor bevindt (horizontale positie). Zo zijn er in </w:t>
      </w:r>
      <w:r w:rsidR="000F3DA1">
        <w:t xml:space="preserve">de </w:t>
      </w:r>
      <w:r w:rsidR="000F3DA1" w:rsidRPr="00B24BC4">
        <w:t>onderwijs</w:t>
      </w:r>
      <w:r w:rsidRPr="00B24BC4">
        <w:t>sector beduidend</w:t>
      </w:r>
      <w:r>
        <w:t xml:space="preserve"> meer werknemers die met </w:t>
      </w:r>
      <w:r w:rsidR="00B4605C">
        <w:t xml:space="preserve">onvoldoende steun van de directe leiding </w:t>
      </w:r>
      <w:r w:rsidR="00BA0DFC">
        <w:t>(1</w:t>
      </w:r>
      <w:r w:rsidR="00A65578">
        <w:t>1</w:t>
      </w:r>
      <w:r w:rsidR="00BA0DFC">
        <w:t>,7</w:t>
      </w:r>
      <w:r>
        <w:t>%) worden geconfronteerd</w:t>
      </w:r>
      <w:r w:rsidR="00634282">
        <w:t xml:space="preserve"> dan met routinematig werk (5,0%)</w:t>
      </w:r>
      <w:r>
        <w:t>.</w:t>
      </w:r>
    </w:p>
    <w:p w14:paraId="2AFD2DBB" w14:textId="5E913FB6" w:rsidR="00206886" w:rsidRDefault="003F0A15" w:rsidP="006C581E">
      <w:pPr>
        <w:pStyle w:val="Kop2genummerd"/>
      </w:pPr>
      <w:bookmarkStart w:id="83" w:name="_Toc167355706"/>
      <w:r>
        <w:t>Risicoprofiel voor w</w:t>
      </w:r>
      <w:r w:rsidR="00206886">
        <w:t>erk-privébalans</w:t>
      </w:r>
      <w:bookmarkEnd w:id="83"/>
    </w:p>
    <w:p w14:paraId="16679BBD" w14:textId="12D10659" w:rsidR="00FC627F" w:rsidRDefault="00FC627F" w:rsidP="00FC627F">
      <w:r>
        <w:t>Werkdruk is de belangrijk</w:t>
      </w:r>
      <w:r w:rsidR="00DB02C5">
        <w:t>ste</w:t>
      </w:r>
      <w:r>
        <w:t xml:space="preserve"> risicofactor </w:t>
      </w:r>
      <w:r w:rsidR="003C0668">
        <w:t xml:space="preserve">voor de werk-privébalans </w:t>
      </w:r>
      <w:r w:rsidR="00566907">
        <w:t>(</w:t>
      </w:r>
      <w:r w:rsidR="00566907">
        <w:fldChar w:fldCharType="begin"/>
      </w:r>
      <w:r w:rsidR="00566907">
        <w:instrText xml:space="preserve"> REF _Ref157615282 \h </w:instrText>
      </w:r>
      <w:r w:rsidR="00566907">
        <w:fldChar w:fldCharType="separate"/>
      </w:r>
      <w:r w:rsidR="00F76A9F">
        <w:t xml:space="preserve">Figuur </w:t>
      </w:r>
      <w:r w:rsidR="00F76A9F">
        <w:rPr>
          <w:noProof/>
        </w:rPr>
        <w:t>15</w:t>
      </w:r>
      <w:r w:rsidR="00566907">
        <w:fldChar w:fldCharType="end"/>
      </w:r>
      <w:r w:rsidR="00566907">
        <w:t>)</w:t>
      </w:r>
      <w:r w:rsidR="003C0668">
        <w:t>. Een hoge werkdruk verhoogt de kans op problemen met de werk-privécombinatie aanzienlijk (</w:t>
      </w:r>
      <w:r w:rsidR="00C209EC">
        <w:t xml:space="preserve">vervijfvoudiging van de </w:t>
      </w:r>
      <w:proofErr w:type="spellStart"/>
      <w:r w:rsidR="00C209EC">
        <w:t>kansverhouding</w:t>
      </w:r>
      <w:proofErr w:type="spellEnd"/>
      <w:r w:rsidR="00C209EC">
        <w:t>)</w:t>
      </w:r>
      <w:r w:rsidR="00C851AF">
        <w:t>, terwijl hoge werkdruk</w:t>
      </w:r>
      <w:r w:rsidR="00556DA2">
        <w:t xml:space="preserve"> juist vaak voorkomt</w:t>
      </w:r>
      <w:r w:rsidR="00C851AF">
        <w:t xml:space="preserve"> i</w:t>
      </w:r>
      <w:r w:rsidR="00C209EC">
        <w:t xml:space="preserve">n het onderwijs </w:t>
      </w:r>
      <w:r w:rsidR="00556DA2">
        <w:t>(3</w:t>
      </w:r>
      <w:r w:rsidR="00C209EC">
        <w:t>4,6%).</w:t>
      </w:r>
      <w:r w:rsidR="00E81DD0">
        <w:t xml:space="preserve"> In tweede instantie is ook emotioneel belastend werk een belangrijke risicofactor. </w:t>
      </w:r>
      <w:r w:rsidR="002F28C0">
        <w:t xml:space="preserve">De kans op problemen met werk-privécombinatie </w:t>
      </w:r>
      <w:r w:rsidR="00D30BEA">
        <w:t>is beperkter</w:t>
      </w:r>
      <w:r w:rsidR="002F28C0">
        <w:t xml:space="preserve"> in vergelijking met hoge werkdruk (</w:t>
      </w:r>
      <w:r w:rsidR="000413DE">
        <w:t xml:space="preserve">verdubbeling </w:t>
      </w:r>
      <w:r w:rsidR="007B7481">
        <w:t xml:space="preserve">in plaats van vervijfvoudiging </w:t>
      </w:r>
      <w:proofErr w:type="spellStart"/>
      <w:r w:rsidR="000413DE">
        <w:t>kansverhouding</w:t>
      </w:r>
      <w:proofErr w:type="spellEnd"/>
      <w:r w:rsidR="000413DE">
        <w:t xml:space="preserve">) maar </w:t>
      </w:r>
      <w:r w:rsidR="007B3FF1">
        <w:t>blijft relatief groot en</w:t>
      </w:r>
      <w:r w:rsidR="004664BE">
        <w:t xml:space="preserve"> dat terwijl </w:t>
      </w:r>
      <w:r w:rsidR="00E05745">
        <w:t>een</w:t>
      </w:r>
      <w:r w:rsidR="000413DE">
        <w:t xml:space="preserve"> aanzienlijk</w:t>
      </w:r>
      <w:r w:rsidR="007B7481">
        <w:t xml:space="preserve"> gr</w:t>
      </w:r>
      <w:r w:rsidR="004664BE">
        <w:t xml:space="preserve">oot aandeel in het onderwijs geconfronteerd wordt met </w:t>
      </w:r>
      <w:r w:rsidR="000413DE">
        <w:t>emotioneel belastend werk (33,2%)</w:t>
      </w:r>
      <w:r w:rsidR="004D2798">
        <w:t xml:space="preserve">. </w:t>
      </w:r>
    </w:p>
    <w:p w14:paraId="6648EDBC" w14:textId="38F57EA8" w:rsidR="004D2798" w:rsidRPr="00FC627F" w:rsidRDefault="004D2798" w:rsidP="00FC627F">
      <w:r>
        <w:t xml:space="preserve">Ook </w:t>
      </w:r>
      <w:r w:rsidR="00D632E6">
        <w:t xml:space="preserve">onvoldoende steun door de directe leiding heeft een </w:t>
      </w:r>
      <w:proofErr w:type="spellStart"/>
      <w:r w:rsidR="00D632E6">
        <w:t>risicoverhogend</w:t>
      </w:r>
      <w:proofErr w:type="spellEnd"/>
      <w:r w:rsidR="00D632E6">
        <w:t xml:space="preserve"> effect maar komt in de sector minder vaak voor (11,7%)</w:t>
      </w:r>
      <w:r w:rsidR="00566907">
        <w:t xml:space="preserve">. </w:t>
      </w:r>
    </w:p>
    <w:p w14:paraId="109D7FF3" w14:textId="19527FDC" w:rsidR="00A44C59" w:rsidRDefault="00A44C59" w:rsidP="00A44C59">
      <w:pPr>
        <w:pStyle w:val="Bijschrift"/>
      </w:pPr>
      <w:bookmarkStart w:id="84" w:name="_Ref157615282"/>
      <w:bookmarkStart w:id="85" w:name="_Toc165387848"/>
      <w:r>
        <w:t xml:space="preserve">Figuur </w:t>
      </w:r>
      <w:r w:rsidR="001F15B4">
        <w:fldChar w:fldCharType="begin"/>
      </w:r>
      <w:r w:rsidR="001F15B4">
        <w:instrText xml:space="preserve"> SEQ Figuur \* ARABIC </w:instrText>
      </w:r>
      <w:r w:rsidR="001F15B4">
        <w:fldChar w:fldCharType="separate"/>
      </w:r>
      <w:r w:rsidR="00F76A9F">
        <w:rPr>
          <w:noProof/>
        </w:rPr>
        <w:t>15</w:t>
      </w:r>
      <w:r w:rsidR="001F15B4">
        <w:fldChar w:fldCharType="end"/>
      </w:r>
      <w:bookmarkEnd w:id="84"/>
      <w:r w:rsidR="0048515F">
        <w:tab/>
      </w:r>
      <w:r w:rsidR="00A56464">
        <w:t xml:space="preserve">Risicoprofiel voor problemen werk-privécombinatie </w:t>
      </w:r>
      <w:r w:rsidR="0086739D">
        <w:t xml:space="preserve">in </w:t>
      </w:r>
      <w:r w:rsidR="000F3DA1">
        <w:t>het onderwijs</w:t>
      </w:r>
      <w:r w:rsidR="0086739D">
        <w:t xml:space="preserve"> 2023</w:t>
      </w:r>
      <w:bookmarkEnd w:id="85"/>
    </w:p>
    <w:p w14:paraId="47441168" w14:textId="34B1EE31" w:rsidR="00C34320" w:rsidRPr="005E52EE" w:rsidRDefault="005E52EE" w:rsidP="00C34320">
      <w:pPr>
        <w:rPr>
          <w:color w:val="FFFFFF" w:themeColor="background1"/>
          <w14:textFill>
            <w14:noFill/>
          </w14:textFill>
        </w:rPr>
      </w:pPr>
      <w:r>
        <w:rPr>
          <w:noProof/>
          <w:color w:val="FFFFFF" w:themeColor="background1"/>
          <w14:textFill>
            <w14:noFill/>
          </w14:textFill>
        </w:rPr>
        <w:drawing>
          <wp:inline distT="0" distB="0" distL="0" distR="0" wp14:anchorId="2FD2132D" wp14:editId="58405EFD">
            <wp:extent cx="5760000" cy="3797024"/>
            <wp:effectExtent l="0" t="0" r="0" b="0"/>
            <wp:docPr id="12119484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3797024"/>
                    </a:xfrm>
                    <a:prstGeom prst="rect">
                      <a:avLst/>
                    </a:prstGeom>
                    <a:noFill/>
                  </pic:spPr>
                </pic:pic>
              </a:graphicData>
            </a:graphic>
          </wp:inline>
        </w:drawing>
      </w:r>
    </w:p>
    <w:p w14:paraId="4B2F76D4" w14:textId="77777777" w:rsidR="00242B1A" w:rsidRPr="00242B1A" w:rsidRDefault="00242B1A" w:rsidP="00C46B9B">
      <w:pPr>
        <w:pStyle w:val="BronInfo"/>
        <w:spacing w:after="120" w:line="200" w:lineRule="exact"/>
        <w:rPr>
          <w:b/>
          <w:bCs/>
        </w:rPr>
      </w:pPr>
      <w:r w:rsidRPr="004A1FE5">
        <w:rPr>
          <w:b/>
          <w:bCs/>
        </w:rPr>
        <w:t xml:space="preserve">Bron: </w:t>
      </w:r>
      <w:r w:rsidRPr="00D711D0">
        <w:t xml:space="preserve">Vlaamse </w:t>
      </w:r>
      <w:r w:rsidRPr="00833F8C">
        <w:t>Werkbaarheidsmonitor</w:t>
      </w:r>
      <w:r w:rsidRPr="00D711D0">
        <w:t xml:space="preserve"> Werknemers 2023</w:t>
      </w:r>
    </w:p>
    <w:p w14:paraId="76EE7642" w14:textId="63B9879A" w:rsidR="00242B1A" w:rsidRDefault="0094581B" w:rsidP="0094581B">
      <w:pPr>
        <w:pStyle w:val="BronInfo"/>
        <w:spacing w:after="120" w:line="200" w:lineRule="exact"/>
        <w:jc w:val="both"/>
      </w:pPr>
      <w:r>
        <w:rPr>
          <w:b/>
          <w:bCs/>
        </w:rPr>
        <w:t>L</w:t>
      </w:r>
      <w:r w:rsidR="00242B1A" w:rsidRPr="004A1FE5">
        <w:rPr>
          <w:b/>
          <w:bCs/>
        </w:rPr>
        <w:t>eeswijzer</w:t>
      </w:r>
      <w:r w:rsidR="00242B1A">
        <w:t xml:space="preserve">: De figuur verschaft ons inzicht in de relevantie van diverse risicofactoren voor het ontstaan van </w:t>
      </w:r>
      <w:r w:rsidR="000D505C">
        <w:t>problemen met werk-privécombinatie</w:t>
      </w:r>
      <w:r w:rsidR="00242B1A">
        <w:t xml:space="preserve"> in </w:t>
      </w:r>
      <w:r w:rsidR="000F3DA1">
        <w:t>het onderwijs</w:t>
      </w:r>
      <w:r w:rsidR="00242B1A">
        <w:t xml:space="preserve">. De ernstgraad van specifieke risicofactoren wordt bepaald door 2 elementen: </w:t>
      </w:r>
    </w:p>
    <w:p w14:paraId="353BBA9D" w14:textId="52D08931" w:rsidR="00242B1A" w:rsidRDefault="00242B1A" w:rsidP="00C46B9B">
      <w:pPr>
        <w:pStyle w:val="BronInfo"/>
        <w:numPr>
          <w:ilvl w:val="0"/>
          <w:numId w:val="28"/>
        </w:numPr>
        <w:spacing w:after="120" w:line="200" w:lineRule="exact"/>
        <w:ind w:left="357" w:hanging="357"/>
      </w:pPr>
      <w:r>
        <w:t xml:space="preserve">De impact van een specifieke risicofactor (verticale positionering, berekend o.b.v. een logistische regressieanalyse </w:t>
      </w:r>
      <w:r w:rsidR="00462768">
        <w:t xml:space="preserve">op de volledige dataset (2004 tot 2023) voor alle sectoren </w:t>
      </w:r>
      <w:r>
        <w:t xml:space="preserve">en de daaruit resulterende </w:t>
      </w:r>
      <w:proofErr w:type="spellStart"/>
      <w:r>
        <w:t>odds</w:t>
      </w:r>
      <w:proofErr w:type="spellEnd"/>
      <w:r>
        <w:t xml:space="preserve"> ratio’s). Zo vormt een hoge werkdruk (ruim </w:t>
      </w:r>
      <w:r w:rsidR="002E5A8B">
        <w:t>vervijfvoudiging</w:t>
      </w:r>
      <w:r>
        <w:t xml:space="preserve"> van de </w:t>
      </w:r>
      <w:proofErr w:type="spellStart"/>
      <w:r>
        <w:t>kansverhouding</w:t>
      </w:r>
      <w:proofErr w:type="spellEnd"/>
      <w:r>
        <w:t xml:space="preserve"> </w:t>
      </w:r>
      <w:r w:rsidR="002E5A8B">
        <w:t>problemen met werk-privécombinatie</w:t>
      </w:r>
      <w:r>
        <w:t>/</w:t>
      </w:r>
      <w:r w:rsidR="002E5A8B">
        <w:t>haalbare werk-privécombinatie</w:t>
      </w:r>
      <w:r>
        <w:t xml:space="preserve">) duidelijk een hoger risico voor het ontstaan van </w:t>
      </w:r>
      <w:r w:rsidR="0093508F">
        <w:t>problemen met werk-privécombinatie</w:t>
      </w:r>
      <w:r>
        <w:t xml:space="preserve"> dan </w:t>
      </w:r>
      <w:r w:rsidR="00912BBA">
        <w:t xml:space="preserve">een gebrek aan autonomie in het werk </w:t>
      </w:r>
      <w:r>
        <w:t xml:space="preserve">(de </w:t>
      </w:r>
      <w:proofErr w:type="spellStart"/>
      <w:r>
        <w:t>kansverhouding</w:t>
      </w:r>
      <w:proofErr w:type="spellEnd"/>
      <w:r>
        <w:t xml:space="preserve"> </w:t>
      </w:r>
      <w:r w:rsidR="0093508F">
        <w:t>problemen werk-privécombinatie/ haalbare werk-privécombinatie</w:t>
      </w:r>
      <w:r w:rsidR="00912BBA">
        <w:t xml:space="preserve"> </w:t>
      </w:r>
      <w:r>
        <w:t xml:space="preserve">verhoogt met factor </w:t>
      </w:r>
      <w:r w:rsidR="00912BBA">
        <w:t>1,3</w:t>
      </w:r>
      <w:r w:rsidR="007D4A17">
        <w:t>6</w:t>
      </w:r>
      <w:r>
        <w:t>).</w:t>
      </w:r>
    </w:p>
    <w:p w14:paraId="4F72DD98" w14:textId="16942081" w:rsidR="00242B1A" w:rsidRPr="00323EE2" w:rsidRDefault="00242B1A" w:rsidP="00C46B9B">
      <w:pPr>
        <w:pStyle w:val="BronInfo"/>
        <w:numPr>
          <w:ilvl w:val="0"/>
          <w:numId w:val="28"/>
        </w:numPr>
        <w:spacing w:after="120" w:line="200" w:lineRule="exact"/>
        <w:ind w:left="357" w:hanging="357"/>
      </w:pPr>
      <w:r>
        <w:t xml:space="preserve">Het aandeel werknemers dat zich in een problematische situatie voor een specifieke risicofactor bevindt (horizontale positie). Zo zijn er in </w:t>
      </w:r>
      <w:r w:rsidR="000F3DA1">
        <w:t>de onder</w:t>
      </w:r>
      <w:r w:rsidR="000F3DA1" w:rsidRPr="00566907">
        <w:t>wijs</w:t>
      </w:r>
      <w:r w:rsidRPr="00566907">
        <w:t>sector</w:t>
      </w:r>
      <w:r>
        <w:t xml:space="preserve"> beduidend meer werknemers die met een hoge werkdruk (3</w:t>
      </w:r>
      <w:r w:rsidR="00D97E29">
        <w:t>4</w:t>
      </w:r>
      <w:r>
        <w:t>,</w:t>
      </w:r>
      <w:r w:rsidR="00D97E29">
        <w:t>6</w:t>
      </w:r>
      <w:r>
        <w:t xml:space="preserve">%) </w:t>
      </w:r>
      <w:r w:rsidR="00FD4BF8">
        <w:t>of</w:t>
      </w:r>
      <w:r w:rsidR="00D97E29">
        <w:t xml:space="preserve"> </w:t>
      </w:r>
      <w:r>
        <w:t>emotioneel belastend werk (</w:t>
      </w:r>
      <w:r w:rsidR="00D97E29">
        <w:t>33</w:t>
      </w:r>
      <w:r>
        <w:t>,</w:t>
      </w:r>
      <w:r w:rsidR="00D97E29">
        <w:t>2</w:t>
      </w:r>
      <w:r>
        <w:t xml:space="preserve">%) </w:t>
      </w:r>
      <w:r w:rsidR="00D97E29">
        <w:t xml:space="preserve">dan met </w:t>
      </w:r>
      <w:r w:rsidR="00DC24E6">
        <w:t>fysiek belastende arbeidsomstandigheden (2,3%)</w:t>
      </w:r>
      <w:r w:rsidR="00D97E29">
        <w:t xml:space="preserve"> </w:t>
      </w:r>
      <w:r w:rsidR="00FD4BF8">
        <w:t>worden geconfronteerd</w:t>
      </w:r>
      <w:r>
        <w:t>.</w:t>
      </w:r>
    </w:p>
    <w:p w14:paraId="69A2ADC9" w14:textId="0E4BF012" w:rsidR="00287D2B" w:rsidRDefault="00837163" w:rsidP="006C581E">
      <w:pPr>
        <w:pStyle w:val="Kop1genummerd"/>
      </w:pPr>
      <w:bookmarkStart w:id="86" w:name="_Toc167355707"/>
      <w:r>
        <w:t xml:space="preserve">De werkbaarheidssituatie van </w:t>
      </w:r>
      <w:r w:rsidR="009A5E65">
        <w:t xml:space="preserve">onderwijsfuncties </w:t>
      </w:r>
      <w:r w:rsidR="009F63C2">
        <w:t>en omkaderend personeel</w:t>
      </w:r>
      <w:bookmarkEnd w:id="86"/>
      <w:r w:rsidR="009F63C2">
        <w:t xml:space="preserve"> </w:t>
      </w:r>
    </w:p>
    <w:p w14:paraId="450C63F3" w14:textId="282BC4F3" w:rsidR="00813612" w:rsidRDefault="003A02CC" w:rsidP="00813612">
      <w:r>
        <w:t xml:space="preserve">In dit hoofdstuk bekijken we of de werkbaarheidssituatie van werknemers met een </w:t>
      </w:r>
      <w:r w:rsidR="00BF38C4">
        <w:t>onderwijsfunctie</w:t>
      </w:r>
      <w:r>
        <w:t xml:space="preserve"> (vb. leerkracht, docent</w:t>
      </w:r>
      <w:r w:rsidR="00E11CBC">
        <w:t>, kleuterleiders</w:t>
      </w:r>
      <w:r>
        <w:t xml:space="preserve">) verschilt van </w:t>
      </w:r>
      <w:r w:rsidR="00EC54F2">
        <w:t>het omkaderend personeel</w:t>
      </w:r>
      <w:r w:rsidR="00BF38C4">
        <w:t xml:space="preserve"> in de onderwijssecto</w:t>
      </w:r>
      <w:r w:rsidR="0056250F">
        <w:t>r</w:t>
      </w:r>
      <w:r w:rsidR="00EC54F2">
        <w:t xml:space="preserve">. </w:t>
      </w:r>
      <w:r w:rsidR="00EC7C73">
        <w:t>Het</w:t>
      </w:r>
      <w:r w:rsidR="00EC54F2">
        <w:t xml:space="preserve"> omkaderend</w:t>
      </w:r>
      <w:r w:rsidR="00776AAE">
        <w:t xml:space="preserve"> personeel</w:t>
      </w:r>
      <w:r w:rsidR="00EC54F2">
        <w:t xml:space="preserve"> </w:t>
      </w:r>
      <w:r w:rsidR="00F7330B">
        <w:t xml:space="preserve">in het onderwijs voert een brede waaier aan </w:t>
      </w:r>
      <w:r w:rsidR="00EC7C73">
        <w:t xml:space="preserve">jobs </w:t>
      </w:r>
      <w:r w:rsidR="00F7330B">
        <w:t>uit</w:t>
      </w:r>
      <w:r w:rsidR="00EC7C73">
        <w:t xml:space="preserve">: </w:t>
      </w:r>
      <w:r w:rsidR="00776AAE">
        <w:t>(</w:t>
      </w:r>
      <w:r w:rsidR="00EC54F2">
        <w:t>kortgeschoolde</w:t>
      </w:r>
      <w:r w:rsidR="00776AAE">
        <w:t xml:space="preserve">) </w:t>
      </w:r>
      <w:r w:rsidR="00EC54F2">
        <w:t>arbeider</w:t>
      </w:r>
      <w:r w:rsidR="00A3716D">
        <w:t xml:space="preserve"> </w:t>
      </w:r>
      <w:r w:rsidR="00F7330B">
        <w:t>voor catering of onderhoud</w:t>
      </w:r>
      <w:r w:rsidR="00FC0DC6">
        <w:t>,</w:t>
      </w:r>
      <w:r w:rsidR="00346783">
        <w:t xml:space="preserve"> </w:t>
      </w:r>
      <w:r w:rsidR="00C53732">
        <w:t xml:space="preserve">zorgfunctie, </w:t>
      </w:r>
      <w:r w:rsidR="00776AAE">
        <w:t>uitvoerend bediende</w:t>
      </w:r>
      <w:r w:rsidR="00346783">
        <w:t xml:space="preserve"> voor administratieve ondersteuning</w:t>
      </w:r>
      <w:r w:rsidR="00C34DF5">
        <w:t>,</w:t>
      </w:r>
      <w:r w:rsidR="00346783">
        <w:t xml:space="preserve"> </w:t>
      </w:r>
      <w:r w:rsidR="00776AAE">
        <w:t>(midden) kader</w:t>
      </w:r>
      <w:r w:rsidR="00C53732">
        <w:t xml:space="preserve"> </w:t>
      </w:r>
      <w:r w:rsidR="006864A4">
        <w:t>zoals coördinatoren en</w:t>
      </w:r>
      <w:r w:rsidR="00776AAE">
        <w:t xml:space="preserve"> directi</w:t>
      </w:r>
      <w:r w:rsidR="006864A4">
        <w:t>e</w:t>
      </w:r>
      <w:r w:rsidR="00776AAE">
        <w:t>.</w:t>
      </w:r>
      <w:r w:rsidR="00C53732">
        <w:t xml:space="preserve"> </w:t>
      </w:r>
    </w:p>
    <w:p w14:paraId="72A50B25" w14:textId="1B88B0CB" w:rsidR="00CD547A" w:rsidRDefault="008D301E" w:rsidP="00813612">
      <w:r>
        <w:t>Het onderwi</w:t>
      </w:r>
      <w:r w:rsidR="003057FF">
        <w:t>jzend personeel</w:t>
      </w:r>
      <w:r w:rsidR="0055158D">
        <w:t xml:space="preserve"> </w:t>
      </w:r>
      <w:r w:rsidR="003057FF">
        <w:t xml:space="preserve">heeft minder vaak werkbaar werk </w:t>
      </w:r>
      <w:r w:rsidR="00CD547A">
        <w:t xml:space="preserve">of </w:t>
      </w:r>
      <w:r w:rsidR="003057FF">
        <w:t>werk zonder werkbaarheid</w:t>
      </w:r>
      <w:r w:rsidR="00CF12D4">
        <w:t xml:space="preserve">sknelpunten </w:t>
      </w:r>
      <w:r w:rsidR="000964A4">
        <w:t>in vergelijking met het omkaderend personeel</w:t>
      </w:r>
      <w:r w:rsidR="0055158D">
        <w:t xml:space="preserve"> (45,5% versus 56,2%, </w:t>
      </w:r>
      <w:r w:rsidR="0055158D">
        <w:fldChar w:fldCharType="begin"/>
      </w:r>
      <w:r w:rsidR="0055158D">
        <w:instrText xml:space="preserve"> REF _Ref162608686 \h </w:instrText>
      </w:r>
      <w:r w:rsidR="0055158D">
        <w:fldChar w:fldCharType="separate"/>
      </w:r>
      <w:r w:rsidR="00F76A9F">
        <w:t xml:space="preserve">Tabel </w:t>
      </w:r>
      <w:r w:rsidR="00F76A9F">
        <w:rPr>
          <w:noProof/>
        </w:rPr>
        <w:t>15</w:t>
      </w:r>
      <w:r w:rsidR="0055158D">
        <w:fldChar w:fldCharType="end"/>
      </w:r>
      <w:r w:rsidR="0055158D">
        <w:t>)</w:t>
      </w:r>
      <w:r w:rsidR="00193E27">
        <w:t xml:space="preserve">. Het aandeel met werkbaar werk </w:t>
      </w:r>
      <w:r w:rsidR="006D0BF1">
        <w:t>ligt</w:t>
      </w:r>
      <w:r w:rsidR="00193E27">
        <w:t xml:space="preserve"> </w:t>
      </w:r>
      <w:r w:rsidR="009F66C4">
        <w:t xml:space="preserve">bijna 11 procentpunten </w:t>
      </w:r>
      <w:r w:rsidR="00193E27">
        <w:t>lager bij leerkrachten</w:t>
      </w:r>
      <w:r w:rsidR="00CD547A">
        <w:t xml:space="preserve">. </w:t>
      </w:r>
    </w:p>
    <w:p w14:paraId="0A1E43BB" w14:textId="7850ACD4" w:rsidR="00070901" w:rsidRDefault="009E7C9D" w:rsidP="00813612">
      <w:r>
        <w:t xml:space="preserve">Als we kijken naar de achterliggende werkbaarheidsknelpunten </w:t>
      </w:r>
      <w:r w:rsidR="006773A3">
        <w:t xml:space="preserve">zien we ook daar significante verschillen tussen </w:t>
      </w:r>
      <w:r w:rsidR="00C57C2E">
        <w:t>beide groepen</w:t>
      </w:r>
      <w:r w:rsidR="006773A3">
        <w:t>. Werkstressklachten komen frequenter voor bij leerkrachten (48,3% versus 33,4%)</w:t>
      </w:r>
      <w:r w:rsidR="00070901">
        <w:t xml:space="preserve"> dan bij hun collega’s van het omkaderend personeel. </w:t>
      </w:r>
      <w:r w:rsidR="00323627">
        <w:t xml:space="preserve">Ook op het vlak van werk-privécombinatie registeren we vaker </w:t>
      </w:r>
      <w:r w:rsidR="00FF4A55">
        <w:t xml:space="preserve">(acute) </w:t>
      </w:r>
      <w:r w:rsidR="00323627">
        <w:t xml:space="preserve">problemen bij leerkrachten (22,5% en </w:t>
      </w:r>
      <w:r w:rsidR="00FF4A55">
        <w:t>5,8%) dan bij omkaderend personeel (11,9</w:t>
      </w:r>
      <w:r w:rsidR="007F1EE9">
        <w:t>%</w:t>
      </w:r>
      <w:r w:rsidR="00FF4A55">
        <w:t xml:space="preserve"> en 2,7%)</w:t>
      </w:r>
      <w:r w:rsidR="00A3068D">
        <w:t>. Daartegenover staat dat omkaderend personeel vaker te kampen hebben met (ernstige) motivatieproblemen (</w:t>
      </w:r>
      <w:r w:rsidR="006A2F69">
        <w:t>15,8% en 8,9%</w:t>
      </w:r>
      <w:r w:rsidR="009256FA">
        <w:t xml:space="preserve"> versus 10,9% en 4,2%) en onvoldoende leermogelijkheden (12,0% en 3,2% versus 3,5% en 0,3%). </w:t>
      </w:r>
    </w:p>
    <w:p w14:paraId="5E6896E1" w14:textId="56B5A583" w:rsidR="009256FA" w:rsidRDefault="00E85BA8" w:rsidP="00813612">
      <w:r>
        <w:t xml:space="preserve">Ook bij een aantal werkbaarheidsrisico’s zien we </w:t>
      </w:r>
      <w:r w:rsidR="00E56F3C">
        <w:t xml:space="preserve">significante </w:t>
      </w:r>
      <w:r>
        <w:t xml:space="preserve">verschillen tussen beide groepen. </w:t>
      </w:r>
      <w:r w:rsidR="0084266D">
        <w:t>Leerkrachten kampen vaker met emotioneel belastend werk (36,0% versus 23,5%)</w:t>
      </w:r>
      <w:r w:rsidR="00091F83">
        <w:t xml:space="preserve"> of </w:t>
      </w:r>
      <w:r w:rsidR="000675D8">
        <w:t xml:space="preserve">een gebrek aan autonomie (14,2% versus 7,7%). Bij het omkaderend personeel </w:t>
      </w:r>
      <w:r w:rsidR="00FF5D0C">
        <w:t>is er dan weer sprake van vaker (extreem) routinematig werk (14,8% en 6,3% versus 2,0% en 0,3%)</w:t>
      </w:r>
      <w:r w:rsidR="00402BF2">
        <w:t xml:space="preserve"> in vergelijking met leerkrachten. </w:t>
      </w:r>
    </w:p>
    <w:p w14:paraId="3C3B564F" w14:textId="4E75A5C0" w:rsidR="001F15B4" w:rsidRDefault="001F15B4" w:rsidP="001F15B4">
      <w:pPr>
        <w:pStyle w:val="Bijschrift"/>
      </w:pPr>
      <w:bookmarkStart w:id="87" w:name="_Ref162608686"/>
      <w:bookmarkStart w:id="88" w:name="_Toc165387863"/>
      <w:r>
        <w:t xml:space="preserve">Tabel </w:t>
      </w:r>
      <w:r>
        <w:fldChar w:fldCharType="begin"/>
      </w:r>
      <w:r>
        <w:instrText xml:space="preserve"> SEQ Tabel \* ARABIC </w:instrText>
      </w:r>
      <w:r>
        <w:fldChar w:fldCharType="separate"/>
      </w:r>
      <w:r w:rsidR="00F76A9F">
        <w:rPr>
          <w:noProof/>
        </w:rPr>
        <w:t>15</w:t>
      </w:r>
      <w:r>
        <w:fldChar w:fldCharType="end"/>
      </w:r>
      <w:bookmarkEnd w:id="87"/>
      <w:r>
        <w:t>:</w:t>
      </w:r>
      <w:r>
        <w:tab/>
        <w:t>Vergelijking werkbaarheids</w:t>
      </w:r>
      <w:r w:rsidR="003D4295">
        <w:t>situatie onderwijsfunctie en omkaderend personeel</w:t>
      </w:r>
      <w:r w:rsidR="00E03D94">
        <w:t xml:space="preserve"> in het onderwijs</w:t>
      </w:r>
      <w:bookmarkEnd w:id="88"/>
      <w:r w:rsidR="00E03D94">
        <w:t xml:space="preserve"> </w:t>
      </w:r>
    </w:p>
    <w:p w14:paraId="18480925" w14:textId="26E29A7A" w:rsidR="00600218" w:rsidRDefault="000E539B" w:rsidP="00600218">
      <w:r w:rsidRPr="000E539B">
        <w:rPr>
          <w:noProof/>
        </w:rPr>
        <w:drawing>
          <wp:inline distT="0" distB="0" distL="0" distR="0" wp14:anchorId="32FB65C8" wp14:editId="0A2C2ABA">
            <wp:extent cx="5759450" cy="4415155"/>
            <wp:effectExtent l="0" t="0" r="0" b="0"/>
            <wp:docPr id="3358217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4415155"/>
                    </a:xfrm>
                    <a:prstGeom prst="rect">
                      <a:avLst/>
                    </a:prstGeom>
                    <a:noFill/>
                    <a:ln>
                      <a:noFill/>
                    </a:ln>
                  </pic:spPr>
                </pic:pic>
              </a:graphicData>
            </a:graphic>
          </wp:inline>
        </w:drawing>
      </w:r>
    </w:p>
    <w:p w14:paraId="7F788488" w14:textId="4EA7678E" w:rsidR="003D4295" w:rsidRPr="00314483" w:rsidRDefault="003D4295" w:rsidP="001E5103">
      <w:pPr>
        <w:keepLines/>
        <w:suppressAutoHyphens/>
        <w:spacing w:after="120" w:line="200" w:lineRule="exact"/>
        <w:rPr>
          <w:sz w:val="18"/>
          <w:szCs w:val="18"/>
        </w:rPr>
      </w:pPr>
      <w:r w:rsidRPr="00314483">
        <w:rPr>
          <w:b/>
          <w:bCs/>
          <w:sz w:val="18"/>
          <w:szCs w:val="18"/>
        </w:rPr>
        <w:t>Bron:</w:t>
      </w:r>
      <w:r w:rsidRPr="00314483">
        <w:rPr>
          <w:sz w:val="18"/>
          <w:szCs w:val="18"/>
        </w:rPr>
        <w:t xml:space="preserve"> Vlaamse werkbaarheidsmonitor </w:t>
      </w:r>
      <w:r w:rsidR="00E03D94">
        <w:rPr>
          <w:sz w:val="18"/>
          <w:szCs w:val="18"/>
        </w:rPr>
        <w:t xml:space="preserve">werknemers; werknemers </w:t>
      </w:r>
      <w:r w:rsidR="00E857B2">
        <w:rPr>
          <w:sz w:val="18"/>
          <w:szCs w:val="18"/>
        </w:rPr>
        <w:t xml:space="preserve">uit de onderwijssector </w:t>
      </w:r>
      <w:r w:rsidRPr="00314483">
        <w:rPr>
          <w:sz w:val="18"/>
          <w:szCs w:val="18"/>
        </w:rPr>
        <w:t>20</w:t>
      </w:r>
      <w:r>
        <w:rPr>
          <w:sz w:val="18"/>
          <w:szCs w:val="18"/>
        </w:rPr>
        <w:t>23</w:t>
      </w:r>
    </w:p>
    <w:p w14:paraId="4D814B1E" w14:textId="77777777" w:rsidR="003D4295" w:rsidRPr="00314483" w:rsidRDefault="003D4295" w:rsidP="001E5103">
      <w:pPr>
        <w:keepLines/>
        <w:suppressAutoHyphens/>
        <w:spacing w:after="120" w:line="200" w:lineRule="exact"/>
        <w:rPr>
          <w:sz w:val="18"/>
          <w:szCs w:val="18"/>
        </w:rPr>
      </w:pPr>
      <w:r w:rsidRPr="00314483">
        <w:rPr>
          <w:b/>
          <w:bCs/>
          <w:sz w:val="18"/>
          <w:szCs w:val="18"/>
        </w:rPr>
        <w:t>Leeswijzer:</w:t>
      </w:r>
      <w:r w:rsidRPr="00314483">
        <w:rPr>
          <w:sz w:val="18"/>
          <w:szCs w:val="18"/>
        </w:rPr>
        <w:t xml:space="preserve"> </w:t>
      </w:r>
    </w:p>
    <w:p w14:paraId="742BA585" w14:textId="00B0DEF2" w:rsidR="003D4295" w:rsidRDefault="001E5103" w:rsidP="001E5103">
      <w:pPr>
        <w:pStyle w:val="BronInfo"/>
        <w:numPr>
          <w:ilvl w:val="0"/>
          <w:numId w:val="30"/>
        </w:numPr>
        <w:spacing w:after="120" w:line="200" w:lineRule="exact"/>
      </w:pPr>
      <w:r>
        <w:t>D</w:t>
      </w:r>
      <w:r w:rsidR="003D4295">
        <w:t>e rij</w:t>
      </w:r>
      <w:r>
        <w:t>en</w:t>
      </w:r>
      <w:r w:rsidR="003D4295">
        <w:t xml:space="preserve"> met </w:t>
      </w:r>
      <w:r w:rsidR="003D4295" w:rsidRPr="00E30E5E">
        <w:t xml:space="preserve">het verschoven </w:t>
      </w:r>
      <w:r w:rsidR="003D4295" w:rsidRPr="00E30E5E">
        <w:rPr>
          <w:b/>
          <w:bCs/>
        </w:rPr>
        <w:t>rode balk</w:t>
      </w:r>
      <w:r w:rsidR="00105E22">
        <w:rPr>
          <w:b/>
          <w:bCs/>
        </w:rPr>
        <w:t xml:space="preserve"> </w:t>
      </w:r>
      <w:r w:rsidR="00105E22">
        <w:t xml:space="preserve">hebben betrekking op werknemers in een </w:t>
      </w:r>
      <w:r w:rsidR="0095753F">
        <w:t>acuut problematische situatie, d.i. een subgroep binnen de groep die wordt geconfronteerd met werkbaarheidsknelpunten – of risico’s, maar hun aandeel wordt berekend op de totale populatie</w:t>
      </w:r>
      <w:r w:rsidR="003D4295">
        <w:t>;</w:t>
      </w:r>
    </w:p>
    <w:p w14:paraId="4CE68263" w14:textId="4A1D9089" w:rsidR="00783986" w:rsidRDefault="00C06C5E" w:rsidP="00783986">
      <w:pPr>
        <w:pStyle w:val="BronInfo"/>
        <w:numPr>
          <w:ilvl w:val="0"/>
          <w:numId w:val="30"/>
        </w:numPr>
        <w:spacing w:after="120" w:line="200" w:lineRule="exact"/>
      </w:pPr>
      <w:r>
        <w:t xml:space="preserve">De codering </w:t>
      </w:r>
      <w:r w:rsidRPr="00C06C5E">
        <w:rPr>
          <w:b/>
          <w:bCs/>
        </w:rPr>
        <w:t>s/ns</w:t>
      </w:r>
      <w:r>
        <w:t xml:space="preserve"> wijst er op dat bij toetsing een al dan niet significant verschil (</w:t>
      </w:r>
      <w:r w:rsidR="0095753F">
        <w:t>P</w:t>
      </w:r>
      <w:r>
        <w:t>earson</w:t>
      </w:r>
      <w:r w:rsidR="0095753F">
        <w:t xml:space="preserve"> </w:t>
      </w:r>
      <w:r>
        <w:t>chi²</w:t>
      </w:r>
      <w:r w:rsidR="00B93609">
        <w:t>; p&lt;0,05) tussen de meetgegevens van de deelgroepen werd vastgesteld.</w:t>
      </w:r>
      <w:r w:rsidR="00783986">
        <w:br w:type="page"/>
      </w:r>
    </w:p>
    <w:p w14:paraId="52EAAE0F" w14:textId="4FC82955" w:rsidR="0016267E" w:rsidRDefault="0016267E" w:rsidP="00783986">
      <w:pPr>
        <w:pStyle w:val="Kop1genummerd"/>
      </w:pPr>
      <w:bookmarkStart w:id="89" w:name="_Toc167355708"/>
      <w:r>
        <w:t xml:space="preserve">Aanvullende informatie van de arbeidssituatie in </w:t>
      </w:r>
      <w:r w:rsidR="000F3DA1">
        <w:t>het onderwijs</w:t>
      </w:r>
      <w:bookmarkEnd w:id="89"/>
    </w:p>
    <w:p w14:paraId="4031A5A3" w14:textId="362EDDD1" w:rsidR="00187011" w:rsidRDefault="003E723B" w:rsidP="003E723B">
      <w:r>
        <w:t xml:space="preserve">Naast de besproken indicatoren </w:t>
      </w:r>
      <w:r w:rsidR="00B07505">
        <w:t xml:space="preserve">en knelpunten hebben we ook </w:t>
      </w:r>
      <w:r>
        <w:t>aanvullende informatie opgevraagd over de arbeidssituatie en werkbeleving</w:t>
      </w:r>
      <w:r w:rsidR="00B07505">
        <w:t xml:space="preserve">. In dit hoofdstuk </w:t>
      </w:r>
      <w:r w:rsidR="0054732C">
        <w:t xml:space="preserve">vergelijken we de sectorscores met deze van de </w:t>
      </w:r>
      <w:r w:rsidR="007D25E3">
        <w:t xml:space="preserve">andere sectoren op de </w:t>
      </w:r>
      <w:r w:rsidR="0054732C">
        <w:t xml:space="preserve">Vlaamse arbeidsmarkt op het vlak van </w:t>
      </w:r>
      <w:r w:rsidR="00841ACA">
        <w:t xml:space="preserve">deelname aan bijscholing, </w:t>
      </w:r>
      <w:r>
        <w:t xml:space="preserve">arbeidstijdstijdregelingen, telewerk, pendeltijden, grensoverschrijdend gedrag, ziekteverzuim, verloopintentie en de haalbaarheid om door te werken tot de pensioenleeftijd. </w:t>
      </w:r>
    </w:p>
    <w:p w14:paraId="07F78CC8" w14:textId="696656F0" w:rsidR="00783B28" w:rsidRDefault="001A1DD4" w:rsidP="006C581E">
      <w:pPr>
        <w:pStyle w:val="Kop2genummerd"/>
      </w:pPr>
      <w:bookmarkStart w:id="90" w:name="_Toc167355709"/>
      <w:r>
        <w:t>Opleidingsparticipatie</w:t>
      </w:r>
      <w:bookmarkEnd w:id="90"/>
      <w:r>
        <w:t xml:space="preserve"> </w:t>
      </w:r>
    </w:p>
    <w:p w14:paraId="7C0002C2" w14:textId="5D6FFDE7" w:rsidR="00E34AA0" w:rsidRDefault="00B72310" w:rsidP="00E34AA0">
      <w:r>
        <w:t xml:space="preserve">Het aandeel </w:t>
      </w:r>
      <w:r w:rsidR="00656830">
        <w:t xml:space="preserve">werknemers dat deelnam aan bijscholing of bedrijfstraining in het onderwijs </w:t>
      </w:r>
      <w:r w:rsidR="003171AB">
        <w:t>bedraagt 73,8%</w:t>
      </w:r>
      <w:r w:rsidR="001702C7">
        <w:t xml:space="preserve"> (</w:t>
      </w:r>
      <w:r w:rsidR="001702C7">
        <w:fldChar w:fldCharType="begin"/>
      </w:r>
      <w:r w:rsidR="001702C7">
        <w:instrText xml:space="preserve"> REF _Ref155968555 \h </w:instrText>
      </w:r>
      <w:r w:rsidR="001702C7">
        <w:fldChar w:fldCharType="separate"/>
      </w:r>
      <w:r w:rsidR="00F76A9F">
        <w:t xml:space="preserve">Tabel </w:t>
      </w:r>
      <w:r w:rsidR="00F76A9F">
        <w:rPr>
          <w:noProof/>
        </w:rPr>
        <w:t>16</w:t>
      </w:r>
      <w:r w:rsidR="001702C7">
        <w:fldChar w:fldCharType="end"/>
      </w:r>
      <w:r w:rsidR="001702C7">
        <w:t>)</w:t>
      </w:r>
      <w:r w:rsidR="003171AB">
        <w:t xml:space="preserve">. </w:t>
      </w:r>
      <w:r w:rsidR="004561E6">
        <w:t xml:space="preserve">De participatiegraad in het onderwijs ligt </w:t>
      </w:r>
      <w:r w:rsidR="00F667CD">
        <w:t>ruim</w:t>
      </w:r>
      <w:r w:rsidR="00F305C5">
        <w:t xml:space="preserve"> </w:t>
      </w:r>
      <w:r w:rsidR="0093010A">
        <w:t xml:space="preserve">16,6 </w:t>
      </w:r>
      <w:r w:rsidR="00F305C5">
        <w:t xml:space="preserve">procentpunten hoger </w:t>
      </w:r>
      <w:r w:rsidR="003171AB">
        <w:t>in</w:t>
      </w:r>
      <w:r w:rsidR="00F305C5">
        <w:t xml:space="preserve"> </w:t>
      </w:r>
      <w:r w:rsidR="006E501E">
        <w:t xml:space="preserve">vergelijking met </w:t>
      </w:r>
      <w:r w:rsidR="004B4CD0">
        <w:t>de gehele Vlaamse arbeidsmarkt (57,2%)</w:t>
      </w:r>
      <w:r w:rsidR="000B74B1">
        <w:t xml:space="preserve">. </w:t>
      </w:r>
    </w:p>
    <w:p w14:paraId="33567A91" w14:textId="20B21843" w:rsidR="003F7723" w:rsidRPr="00E34AA0" w:rsidRDefault="00A379CC" w:rsidP="00E34AA0">
      <w:r>
        <w:t>Binnen de onderwijssector zien we ook verschillen. Zo</w:t>
      </w:r>
      <w:r w:rsidR="00086497">
        <w:t xml:space="preserve"> ligt</w:t>
      </w:r>
      <w:r w:rsidR="00A53A17">
        <w:t xml:space="preserve"> de participatiegraad hoger bij het onderwijzend personeel (77,1%) </w:t>
      </w:r>
      <w:r w:rsidR="00086497">
        <w:t xml:space="preserve">dan bij het omkaderend personeel (62,6%). </w:t>
      </w:r>
    </w:p>
    <w:p w14:paraId="7F23B713" w14:textId="6C3F591C" w:rsidR="00BF4DC9" w:rsidRDefault="00BF4DC9" w:rsidP="00BF4DC9">
      <w:pPr>
        <w:pStyle w:val="Bijschrift"/>
      </w:pPr>
      <w:bookmarkStart w:id="91" w:name="_Ref155968555"/>
      <w:bookmarkStart w:id="92" w:name="_Toc165387864"/>
      <w:r>
        <w:t xml:space="preserve">Tabel </w:t>
      </w:r>
      <w:r>
        <w:fldChar w:fldCharType="begin"/>
      </w:r>
      <w:r>
        <w:instrText xml:space="preserve"> SEQ Tabel \* ARABIC </w:instrText>
      </w:r>
      <w:r>
        <w:fldChar w:fldCharType="separate"/>
      </w:r>
      <w:r w:rsidR="00F76A9F">
        <w:rPr>
          <w:noProof/>
        </w:rPr>
        <w:t>16</w:t>
      </w:r>
      <w:r>
        <w:rPr>
          <w:noProof/>
        </w:rPr>
        <w:fldChar w:fldCharType="end"/>
      </w:r>
      <w:bookmarkEnd w:id="91"/>
      <w:r w:rsidR="003C375C">
        <w:t>:</w:t>
      </w:r>
      <w:r w:rsidR="003C375C">
        <w:tab/>
        <w:t xml:space="preserve">Opleidingsparticipatie van werknemers in </w:t>
      </w:r>
      <w:r w:rsidR="000F3DA1">
        <w:t>het onderwijs</w:t>
      </w:r>
      <w:r w:rsidR="003C375C">
        <w:t xml:space="preserve"> en op de Vlaamse arbeidsmarkt 2023</w:t>
      </w:r>
      <w:bookmarkEnd w:id="92"/>
      <w:r w:rsidR="003C375C">
        <w:t xml:space="preserve"> </w:t>
      </w:r>
    </w:p>
    <w:p w14:paraId="0645E518" w14:textId="5934D3CA" w:rsidR="00BF4DC9" w:rsidRDefault="00645840" w:rsidP="001A1DD4">
      <w:r w:rsidRPr="00645840">
        <w:rPr>
          <w:noProof/>
        </w:rPr>
        <w:drawing>
          <wp:inline distT="0" distB="0" distL="0" distR="0" wp14:anchorId="0A7C2802" wp14:editId="06833ED5">
            <wp:extent cx="5759450" cy="1166495"/>
            <wp:effectExtent l="0" t="0" r="0" b="0"/>
            <wp:docPr id="5257137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1166495"/>
                    </a:xfrm>
                    <a:prstGeom prst="rect">
                      <a:avLst/>
                    </a:prstGeom>
                    <a:noFill/>
                    <a:ln>
                      <a:noFill/>
                    </a:ln>
                  </pic:spPr>
                </pic:pic>
              </a:graphicData>
            </a:graphic>
          </wp:inline>
        </w:drawing>
      </w:r>
    </w:p>
    <w:p w14:paraId="24174C23" w14:textId="0223CC19" w:rsidR="003C375C" w:rsidRPr="00242B1A" w:rsidRDefault="003C375C" w:rsidP="003C1209">
      <w:pPr>
        <w:pStyle w:val="BronInfo"/>
        <w:spacing w:after="120" w:line="200" w:lineRule="exact"/>
        <w:rPr>
          <w:b/>
          <w:bCs/>
        </w:rPr>
      </w:pPr>
      <w:r w:rsidRPr="004A1FE5">
        <w:rPr>
          <w:b/>
          <w:bCs/>
        </w:rPr>
        <w:t xml:space="preserve">Bron: </w:t>
      </w:r>
      <w:r w:rsidRPr="00D711D0">
        <w:t xml:space="preserve">Vlaamse </w:t>
      </w:r>
      <w:r w:rsidR="008F2E64">
        <w:t>w</w:t>
      </w:r>
      <w:r w:rsidRPr="00833F8C">
        <w:t>erkbaarheidsmonitor</w:t>
      </w:r>
      <w:r w:rsidRPr="00D711D0">
        <w:t xml:space="preserve"> </w:t>
      </w:r>
      <w:r w:rsidR="008F2E64">
        <w:t>– w</w:t>
      </w:r>
      <w:r w:rsidRPr="00D711D0">
        <w:t>erknemers 2023</w:t>
      </w:r>
    </w:p>
    <w:p w14:paraId="6E6CB36B" w14:textId="0C4B691E" w:rsidR="003C375C" w:rsidRDefault="00CF49C2" w:rsidP="003C1209">
      <w:pPr>
        <w:pStyle w:val="BronInfo"/>
        <w:spacing w:after="120" w:line="200" w:lineRule="exact"/>
      </w:pPr>
      <w:r>
        <w:rPr>
          <w:b/>
          <w:bCs/>
        </w:rPr>
        <w:t>L</w:t>
      </w:r>
      <w:r w:rsidR="003C375C" w:rsidRPr="004A1FE5">
        <w:rPr>
          <w:b/>
          <w:bCs/>
        </w:rPr>
        <w:t>eeswijzer</w:t>
      </w:r>
      <w:r w:rsidR="003C375C">
        <w:t xml:space="preserve">: </w:t>
      </w:r>
      <w:r w:rsidR="008514EA">
        <w:t>Het cijfer van de Vlaamse arbeidsmarkt geeft d</w:t>
      </w:r>
      <w:r w:rsidR="005221A5">
        <w:t xml:space="preserve">e </w:t>
      </w:r>
      <w:r w:rsidR="00282FF5">
        <w:t>arbeidsparticipatie</w:t>
      </w:r>
      <w:r w:rsidR="008514EA">
        <w:t xml:space="preserve"> weer voor de gehele Vlaamse arbeidsmarkt</w:t>
      </w:r>
      <w:r w:rsidR="00D93C03">
        <w:t xml:space="preserve"> (</w:t>
      </w:r>
      <w:r w:rsidR="00D93C03" w:rsidRPr="00425710">
        <w:t xml:space="preserve">inclusief </w:t>
      </w:r>
      <w:r w:rsidR="000F3DA1" w:rsidRPr="00425710">
        <w:t>onderwijs</w:t>
      </w:r>
      <w:r w:rsidR="00D93C03" w:rsidRPr="00425710">
        <w:t>sector)</w:t>
      </w:r>
      <w:r w:rsidR="008514EA" w:rsidRPr="00425710">
        <w:t>.</w:t>
      </w:r>
      <w:r w:rsidR="008514EA">
        <w:t xml:space="preserve"> </w:t>
      </w:r>
      <w:r w:rsidR="003C375C">
        <w:t xml:space="preserve">De codering </w:t>
      </w:r>
      <w:r w:rsidR="001F1F0E" w:rsidRPr="001F1F0E">
        <w:rPr>
          <w:b/>
          <w:bCs/>
        </w:rPr>
        <w:t>s/ns</w:t>
      </w:r>
      <w:r w:rsidR="001F1F0E">
        <w:t xml:space="preserve"> wijst er op dat bij toetsing een al dan niet significant verschil werd vastgesteld (Pearson chi²; p&lt; 0,05) tussen de meetgegevens voor </w:t>
      </w:r>
      <w:r w:rsidR="001F1F0E" w:rsidRPr="00425710">
        <w:t xml:space="preserve">de </w:t>
      </w:r>
      <w:r w:rsidR="000F3DA1" w:rsidRPr="00425710">
        <w:t>onderwijs</w:t>
      </w:r>
      <w:r w:rsidR="00FB52A4" w:rsidRPr="00425710">
        <w:t>sector</w:t>
      </w:r>
      <w:r w:rsidR="00FB52A4">
        <w:t xml:space="preserve"> </w:t>
      </w:r>
      <w:r w:rsidR="001F1F0E">
        <w:t>en de rest van de Vlaamse arbeidsmarkt</w:t>
      </w:r>
      <w:r w:rsidR="00114953">
        <w:t xml:space="preserve"> (zonder </w:t>
      </w:r>
      <w:r w:rsidR="000F3DA1">
        <w:t>onderwijs</w:t>
      </w:r>
      <w:r w:rsidR="003C1209">
        <w:t>, cijfer niet in tabel</w:t>
      </w:r>
      <w:r w:rsidR="00114953">
        <w:t>)</w:t>
      </w:r>
      <w:r w:rsidR="001F1F0E">
        <w:t xml:space="preserve">. </w:t>
      </w:r>
    </w:p>
    <w:p w14:paraId="1AEC371B" w14:textId="33A61AA2" w:rsidR="001A1DD4" w:rsidRDefault="001A1DD4" w:rsidP="006C581E">
      <w:pPr>
        <w:pStyle w:val="Kop2genummerd"/>
      </w:pPr>
      <w:bookmarkStart w:id="93" w:name="_Toc167355710"/>
      <w:r>
        <w:t>Atypische werktijden</w:t>
      </w:r>
      <w:bookmarkEnd w:id="93"/>
      <w:r>
        <w:t xml:space="preserve"> </w:t>
      </w:r>
    </w:p>
    <w:p w14:paraId="65857EA7" w14:textId="6FB5E529" w:rsidR="006E501E" w:rsidRDefault="00B178C3" w:rsidP="006E501E">
      <w:r>
        <w:t xml:space="preserve">In het onderwijs werkt 64,1% van de werknemers voltijds, </w:t>
      </w:r>
      <w:r w:rsidR="00084EF7">
        <w:t>35,9% deeltijds</w:t>
      </w:r>
      <w:r w:rsidR="00955B97">
        <w:t xml:space="preserve">. Het aandeel dat voltijds werkt ligt lager in de </w:t>
      </w:r>
      <w:r w:rsidR="00660C1A">
        <w:t>Vlaamse arbeidsmarkt</w:t>
      </w:r>
      <w:r w:rsidR="001C0B17">
        <w:t xml:space="preserve"> (67,9%</w:t>
      </w:r>
      <w:r w:rsidR="001702C7">
        <w:t xml:space="preserve">, </w:t>
      </w:r>
      <w:r w:rsidR="001702C7">
        <w:fldChar w:fldCharType="begin"/>
      </w:r>
      <w:r w:rsidR="001702C7">
        <w:instrText xml:space="preserve"> REF _Ref156207590 \h </w:instrText>
      </w:r>
      <w:r w:rsidR="001702C7">
        <w:fldChar w:fldCharType="separate"/>
      </w:r>
      <w:r w:rsidR="00F76A9F">
        <w:t xml:space="preserve">Tabel </w:t>
      </w:r>
      <w:r w:rsidR="00F76A9F">
        <w:rPr>
          <w:noProof/>
        </w:rPr>
        <w:t>17</w:t>
      </w:r>
      <w:r w:rsidR="001702C7">
        <w:fldChar w:fldCharType="end"/>
      </w:r>
      <w:r w:rsidR="001C0B17">
        <w:t>).</w:t>
      </w:r>
    </w:p>
    <w:p w14:paraId="6E74A3C7" w14:textId="7FB6B864" w:rsidR="00FA68E2" w:rsidRDefault="00DB66DE" w:rsidP="006E501E">
      <w:r>
        <w:t xml:space="preserve">Ongeveer </w:t>
      </w:r>
      <w:r w:rsidR="00A03972">
        <w:t>twee</w:t>
      </w:r>
      <w:r w:rsidR="0026701F">
        <w:t xml:space="preserve"> </w:t>
      </w:r>
      <w:r>
        <w:t xml:space="preserve">derde van de werknemers in het onderwijs </w:t>
      </w:r>
      <w:r w:rsidR="00A03972">
        <w:t xml:space="preserve">wordt geconfronteerd met </w:t>
      </w:r>
      <w:r>
        <w:t>roosterwijzigingen</w:t>
      </w:r>
      <w:r w:rsidR="00A03972">
        <w:t>.</w:t>
      </w:r>
      <w:r w:rsidR="00CA3850">
        <w:t xml:space="preserve"> </w:t>
      </w:r>
      <w:r w:rsidR="00A03972">
        <w:t xml:space="preserve">Dit gebeurt vooral </w:t>
      </w:r>
      <w:r w:rsidR="00BE2106">
        <w:t xml:space="preserve">op een </w:t>
      </w:r>
      <w:r w:rsidR="00A03972">
        <w:t>sporadisch</w:t>
      </w:r>
      <w:r w:rsidR="00BE2106">
        <w:t xml:space="preserve">e </w:t>
      </w:r>
      <w:r w:rsidR="008A41B3">
        <w:t>basis</w:t>
      </w:r>
      <w:r w:rsidR="00A03972">
        <w:t xml:space="preserve"> </w:t>
      </w:r>
      <w:r w:rsidR="002F5937">
        <w:t xml:space="preserve">(44,7%) </w:t>
      </w:r>
      <w:r w:rsidR="00A03972">
        <w:t xml:space="preserve">en </w:t>
      </w:r>
      <w:r w:rsidR="002F5937">
        <w:t xml:space="preserve">in mindere mate frequent (23,5%). </w:t>
      </w:r>
      <w:r w:rsidR="00CA3850">
        <w:t>Deze cijfers wijken significant af ten opzicht</w:t>
      </w:r>
      <w:r w:rsidR="00332FD6">
        <w:t>e</w:t>
      </w:r>
      <w:r w:rsidR="00CA3850">
        <w:t xml:space="preserve"> van de andere sectoren. </w:t>
      </w:r>
      <w:r w:rsidR="00651970">
        <w:t>In de Vlaamse arbeidsmarkt registreert 52,8% van de werknemers roosterwijzigingen (35,9% sporadisch, 16,9% frequent).</w:t>
      </w:r>
      <w:r w:rsidR="00492312">
        <w:t xml:space="preserve"> </w:t>
      </w:r>
    </w:p>
    <w:p w14:paraId="2CD4D193" w14:textId="34E7FE2A" w:rsidR="008A41B3" w:rsidRDefault="0092679B" w:rsidP="006E501E">
      <w:r>
        <w:t>Ongeveer een op</w:t>
      </w:r>
      <w:r w:rsidR="002F27D0">
        <w:t xml:space="preserve"> de</w:t>
      </w:r>
      <w:r>
        <w:t xml:space="preserve"> tien werknemers in het onderwijs doet nachtwerk</w:t>
      </w:r>
      <w:r w:rsidR="002F27D0">
        <w:t xml:space="preserve"> (89,9%)</w:t>
      </w:r>
      <w:r>
        <w:t xml:space="preserve">. </w:t>
      </w:r>
      <w:r w:rsidR="002F27D0">
        <w:t xml:space="preserve">Nachtwerk komt minder </w:t>
      </w:r>
      <w:r w:rsidR="003D7101">
        <w:t xml:space="preserve">vaak voor in het onderwijs in vergelijking met </w:t>
      </w:r>
      <w:r w:rsidR="00651970">
        <w:t>de andere sectoren</w:t>
      </w:r>
      <w:r w:rsidR="003D7101">
        <w:t xml:space="preserve">. </w:t>
      </w:r>
    </w:p>
    <w:p w14:paraId="43920EAF" w14:textId="6586EA8E" w:rsidR="001C0B17" w:rsidRDefault="006737FE" w:rsidP="006E501E">
      <w:r>
        <w:t xml:space="preserve">De gemiddelde effectieve arbeidsduur van voltijdse werknemers in het onderwijs </w:t>
      </w:r>
      <w:r w:rsidR="000F393B">
        <w:t xml:space="preserve">bedraagt </w:t>
      </w:r>
      <w:r w:rsidR="00BB77A8">
        <w:t xml:space="preserve">42,5 </w:t>
      </w:r>
      <w:r w:rsidR="000F393B">
        <w:t>en wijkt niet af van</w:t>
      </w:r>
      <w:r w:rsidR="00BF69F7">
        <w:t xml:space="preserve"> de andere sectoren. </w:t>
      </w:r>
      <w:r w:rsidR="00616D41">
        <w:t>Werknemers in het onderwijs presteren wel vaker overwerk</w:t>
      </w:r>
      <w:r w:rsidR="008A73FC">
        <w:t xml:space="preserve"> in vergelijking met de andere sectoren. </w:t>
      </w:r>
      <w:r w:rsidR="002972FF">
        <w:t xml:space="preserve">Bij </w:t>
      </w:r>
      <w:r w:rsidR="00490423">
        <w:t>61,6% gaat het om structureel overwerk zonder inhaalrust of recuperatie</w:t>
      </w:r>
      <w:r w:rsidR="00DE5BB8">
        <w:t xml:space="preserve">. Dit aandeel ligt ruim hoger dan de opgetekende </w:t>
      </w:r>
      <w:r w:rsidR="00AD68A6">
        <w:t xml:space="preserve">25,1% </w:t>
      </w:r>
      <w:r w:rsidR="00DE5BB8">
        <w:t xml:space="preserve">in de </w:t>
      </w:r>
      <w:r w:rsidR="00AD68A6">
        <w:t>Vlaamse arbeidsmarkt</w:t>
      </w:r>
      <w:r w:rsidR="00490423">
        <w:t xml:space="preserve">. </w:t>
      </w:r>
    </w:p>
    <w:p w14:paraId="0FE6E6A3" w14:textId="7C7A2545" w:rsidR="005A2665" w:rsidRPr="006E501E" w:rsidRDefault="005A2665" w:rsidP="006E501E">
      <w:r>
        <w:t xml:space="preserve">Werknemers in het onderwijs </w:t>
      </w:r>
      <w:r w:rsidR="00981F03">
        <w:t xml:space="preserve">zijn na de werkuren </w:t>
      </w:r>
      <w:r w:rsidR="008B6ED9">
        <w:t>steeds</w:t>
      </w:r>
      <w:r w:rsidR="00EE2A0D">
        <w:t xml:space="preserve"> </w:t>
      </w:r>
      <w:r w:rsidR="00C84943">
        <w:t>bereikbaar</w:t>
      </w:r>
      <w:r w:rsidR="00981F03">
        <w:t xml:space="preserve">. Zo </w:t>
      </w:r>
      <w:r w:rsidR="0017005F">
        <w:t>behandelen</w:t>
      </w:r>
      <w:r w:rsidR="004A41EB">
        <w:t xml:space="preserve"> </w:t>
      </w:r>
      <w:r w:rsidR="00EE2A0D">
        <w:t xml:space="preserve">81,7% van de werknemers </w:t>
      </w:r>
      <w:r w:rsidR="0006123F">
        <w:t xml:space="preserve">regelmatig </w:t>
      </w:r>
      <w:r w:rsidR="00002955">
        <w:t xml:space="preserve">e-mails </w:t>
      </w:r>
      <w:r w:rsidR="00D11B48">
        <w:t xml:space="preserve">na de werkuren </w:t>
      </w:r>
      <w:r w:rsidR="0006123F">
        <w:t xml:space="preserve">of </w:t>
      </w:r>
      <w:r w:rsidR="002F47A9">
        <w:t>zijn</w:t>
      </w:r>
      <w:r w:rsidR="00CB42C0">
        <w:t xml:space="preserve"> </w:t>
      </w:r>
      <w:r w:rsidR="006D1F48">
        <w:t xml:space="preserve">ze </w:t>
      </w:r>
      <w:r w:rsidR="00D11B48">
        <w:t xml:space="preserve">na de werkuren </w:t>
      </w:r>
      <w:r w:rsidR="00785BAF">
        <w:t>r</w:t>
      </w:r>
      <w:r w:rsidR="002F47A9">
        <w:t>eg</w:t>
      </w:r>
      <w:r w:rsidR="0006123F">
        <w:t>elmatig telefo</w:t>
      </w:r>
      <w:r w:rsidR="001702C7">
        <w:t xml:space="preserve">nisch bereikbaar </w:t>
      </w:r>
      <w:r w:rsidR="0006123F">
        <w:t>(</w:t>
      </w:r>
      <w:r w:rsidR="00720B6D">
        <w:t>58,5%)</w:t>
      </w:r>
      <w:r w:rsidR="001B7C14">
        <w:t>.</w:t>
      </w:r>
      <w:r w:rsidR="00720B6D">
        <w:t xml:space="preserve"> </w:t>
      </w:r>
      <w:r w:rsidR="002E10BA">
        <w:t xml:space="preserve">Cijfers die hoger liggen dan </w:t>
      </w:r>
      <w:r w:rsidR="00B326BB">
        <w:t xml:space="preserve">in de andere sectoren. </w:t>
      </w:r>
      <w:r w:rsidR="007E1048">
        <w:t xml:space="preserve">Op de Vlaamse arbeidsmarkt </w:t>
      </w:r>
      <w:r w:rsidR="00B326BB">
        <w:t>beantwoord</w:t>
      </w:r>
      <w:r w:rsidR="001502A8">
        <w:t>t</w:t>
      </w:r>
      <w:r w:rsidR="00B326BB">
        <w:t xml:space="preserve"> </w:t>
      </w:r>
      <w:r w:rsidR="00297E86">
        <w:t xml:space="preserve">36,2% van de werknemers regelmatig e-mails buiten de werkuren en </w:t>
      </w:r>
      <w:r w:rsidR="001502A8">
        <w:t xml:space="preserve">is </w:t>
      </w:r>
      <w:r w:rsidR="00297E86">
        <w:t>39,3% regelmatig telefonisch bereikbaar</w:t>
      </w:r>
      <w:r w:rsidR="002E10BA">
        <w:t xml:space="preserve">. </w:t>
      </w:r>
    </w:p>
    <w:p w14:paraId="12B539EB" w14:textId="0783E884" w:rsidR="006F3500" w:rsidRDefault="006F3500" w:rsidP="001702C7">
      <w:pPr>
        <w:pStyle w:val="Bijschrift"/>
        <w:rPr>
          <w:noProof/>
        </w:rPr>
      </w:pPr>
      <w:bookmarkStart w:id="94" w:name="_Ref156207590"/>
      <w:bookmarkStart w:id="95" w:name="_Toc165387865"/>
      <w:r>
        <w:t xml:space="preserve">Tabel </w:t>
      </w:r>
      <w:r>
        <w:fldChar w:fldCharType="begin"/>
      </w:r>
      <w:r>
        <w:instrText xml:space="preserve"> SEQ Tabel \* ARABIC </w:instrText>
      </w:r>
      <w:r>
        <w:fldChar w:fldCharType="separate"/>
      </w:r>
      <w:r w:rsidR="00F76A9F">
        <w:rPr>
          <w:noProof/>
        </w:rPr>
        <w:t>17</w:t>
      </w:r>
      <w:r>
        <w:rPr>
          <w:noProof/>
        </w:rPr>
        <w:fldChar w:fldCharType="end"/>
      </w:r>
      <w:bookmarkEnd w:id="94"/>
      <w:r w:rsidR="00CF4535">
        <w:rPr>
          <w:noProof/>
        </w:rPr>
        <w:t xml:space="preserve">: </w:t>
      </w:r>
      <w:r w:rsidR="00CF4535">
        <w:rPr>
          <w:noProof/>
        </w:rPr>
        <w:tab/>
      </w:r>
      <w:r w:rsidR="004237C4">
        <w:rPr>
          <w:noProof/>
        </w:rPr>
        <w:t xml:space="preserve">Arbeidstijdregimes van werknemers uit </w:t>
      </w:r>
      <w:r w:rsidR="000F3DA1">
        <w:rPr>
          <w:noProof/>
        </w:rPr>
        <w:t>het onderwijs</w:t>
      </w:r>
      <w:r w:rsidR="004237C4">
        <w:rPr>
          <w:noProof/>
        </w:rPr>
        <w:t xml:space="preserve"> en op de Vlaamse arbeidsmarkt 2023</w:t>
      </w:r>
      <w:bookmarkEnd w:id="95"/>
      <w:r w:rsidR="004237C4">
        <w:rPr>
          <w:noProof/>
        </w:rPr>
        <w:t xml:space="preserve"> </w:t>
      </w:r>
    </w:p>
    <w:p w14:paraId="039E7764" w14:textId="3C846315" w:rsidR="00BF4DC9" w:rsidRPr="00BF4DC9" w:rsidRDefault="0077383B" w:rsidP="001702C7">
      <w:pPr>
        <w:keepNext/>
        <w:keepLines/>
      </w:pPr>
      <w:r w:rsidRPr="0077383B">
        <w:rPr>
          <w:noProof/>
        </w:rPr>
        <w:drawing>
          <wp:inline distT="0" distB="0" distL="0" distR="0" wp14:anchorId="514033A2" wp14:editId="12A6C9B7">
            <wp:extent cx="5759450" cy="6898005"/>
            <wp:effectExtent l="0" t="0" r="0" b="0"/>
            <wp:docPr id="19903151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6898005"/>
                    </a:xfrm>
                    <a:prstGeom prst="rect">
                      <a:avLst/>
                    </a:prstGeom>
                    <a:noFill/>
                    <a:ln>
                      <a:noFill/>
                    </a:ln>
                  </pic:spPr>
                </pic:pic>
              </a:graphicData>
            </a:graphic>
          </wp:inline>
        </w:drawing>
      </w:r>
    </w:p>
    <w:p w14:paraId="1688125B" w14:textId="4A7CAF4D" w:rsidR="00E6533D" w:rsidRPr="00242B1A" w:rsidRDefault="00E6533D" w:rsidP="008F2E64">
      <w:pPr>
        <w:pStyle w:val="BronInfo"/>
        <w:keepNext/>
        <w:spacing w:after="120" w:line="240" w:lineRule="exact"/>
        <w:rPr>
          <w:b/>
          <w:bCs/>
        </w:rPr>
      </w:pPr>
      <w:r w:rsidRPr="004A1FE5">
        <w:rPr>
          <w:b/>
          <w:bCs/>
        </w:rPr>
        <w:t xml:space="preserve">Bron: </w:t>
      </w:r>
      <w:r w:rsidRPr="00D711D0">
        <w:t xml:space="preserve">Vlaamse </w:t>
      </w:r>
      <w:r w:rsidR="008F2E64">
        <w:t>w</w:t>
      </w:r>
      <w:r w:rsidRPr="00833F8C">
        <w:t>erkbaarheidsmonitor</w:t>
      </w:r>
      <w:r w:rsidRPr="00D711D0">
        <w:t xml:space="preserve"> </w:t>
      </w:r>
      <w:r w:rsidR="008F2E64">
        <w:t>- w</w:t>
      </w:r>
      <w:r w:rsidRPr="00D711D0">
        <w:t>erknemers 2023</w:t>
      </w:r>
    </w:p>
    <w:p w14:paraId="67CC8F16" w14:textId="057DFABE" w:rsidR="008F2558" w:rsidRDefault="00CF49C2" w:rsidP="008F2E64">
      <w:pPr>
        <w:pStyle w:val="BronInfo"/>
        <w:keepNext/>
        <w:spacing w:after="120" w:line="240" w:lineRule="exact"/>
      </w:pPr>
      <w:r>
        <w:rPr>
          <w:b/>
          <w:bCs/>
        </w:rPr>
        <w:t>L</w:t>
      </w:r>
      <w:r w:rsidR="00E6533D" w:rsidRPr="004A1FE5">
        <w:rPr>
          <w:b/>
          <w:bCs/>
        </w:rPr>
        <w:t>eeswijzer</w:t>
      </w:r>
      <w:r w:rsidR="00E6533D">
        <w:t xml:space="preserve">: </w:t>
      </w:r>
      <w:r w:rsidR="008F2558">
        <w:t xml:space="preserve">Het cijfer van de Vlaamse arbeidsmarkt geeft de verschillende arbeidsregimes weer voor de gehele Vlaamse arbeidsmarkt (inclusief </w:t>
      </w:r>
      <w:r w:rsidR="008F2E64">
        <w:t>onderwijssector</w:t>
      </w:r>
      <w:r w:rsidR="008F2558">
        <w:t xml:space="preserve">). De codering </w:t>
      </w:r>
      <w:r w:rsidR="008F2558" w:rsidRPr="001F1F0E">
        <w:rPr>
          <w:b/>
          <w:bCs/>
        </w:rPr>
        <w:t>s/ns</w:t>
      </w:r>
      <w:r w:rsidR="008F2558">
        <w:t xml:space="preserve"> wijst er op dat bij toetsing een al dan niet significant verschil werd vastgesteld (Pearson chi²; p&lt; 0,05) tussen de meetgegevens voor </w:t>
      </w:r>
      <w:r w:rsidR="008F2E64">
        <w:t>het onderwijs</w:t>
      </w:r>
      <w:r w:rsidR="008F2558">
        <w:t xml:space="preserve"> en de rest van de Vlaamse arbeidsmarkt (zonder </w:t>
      </w:r>
      <w:r w:rsidR="008F2E64">
        <w:t>het onderwijs</w:t>
      </w:r>
      <w:r w:rsidR="008F2558">
        <w:t xml:space="preserve">, cijfer niet in de tabel). </w:t>
      </w:r>
    </w:p>
    <w:p w14:paraId="15F3F6EC" w14:textId="7B38CA38" w:rsidR="001A1DD4" w:rsidRDefault="001A1DD4" w:rsidP="008F2558">
      <w:pPr>
        <w:pStyle w:val="BronInfo"/>
        <w:keepNext/>
        <w:spacing w:after="120"/>
      </w:pPr>
    </w:p>
    <w:p w14:paraId="0C80ED8F" w14:textId="1CC20598" w:rsidR="00E666B4" w:rsidRPr="00E666B4" w:rsidRDefault="00E666B4" w:rsidP="00E666B4">
      <w:pPr>
        <w:pStyle w:val="Kop2genummerd"/>
      </w:pPr>
      <w:bookmarkStart w:id="96" w:name="_Toc167355711"/>
      <w:r>
        <w:t>Telewerken</w:t>
      </w:r>
      <w:bookmarkEnd w:id="96"/>
      <w:r>
        <w:t xml:space="preserve"> </w:t>
      </w:r>
    </w:p>
    <w:p w14:paraId="3CEBBBF9" w14:textId="23D1038C" w:rsidR="004A4F61" w:rsidRPr="004A4F61" w:rsidRDefault="003D6B49" w:rsidP="004A4F61">
      <w:proofErr w:type="spellStart"/>
      <w:r>
        <w:t>Telethuiswerk</w:t>
      </w:r>
      <w:proofErr w:type="spellEnd"/>
      <w:r>
        <w:t xml:space="preserve"> is met </w:t>
      </w:r>
      <w:r w:rsidR="00713668">
        <w:t>2</w:t>
      </w:r>
      <w:r w:rsidR="00DE410F">
        <w:t>8</w:t>
      </w:r>
      <w:r>
        <w:t>,</w:t>
      </w:r>
      <w:r w:rsidR="00713668">
        <w:t>1</w:t>
      </w:r>
      <w:r>
        <w:t xml:space="preserve">% minder ingeburgerd </w:t>
      </w:r>
      <w:r w:rsidR="0024697D">
        <w:t xml:space="preserve">in het onderwijs </w:t>
      </w:r>
      <w:r>
        <w:t xml:space="preserve">dan </w:t>
      </w:r>
      <w:r w:rsidR="0024697D">
        <w:t xml:space="preserve">in de </w:t>
      </w:r>
      <w:r w:rsidR="00BC11C5">
        <w:t>Vlaamse</w:t>
      </w:r>
      <w:r w:rsidR="0024697D">
        <w:t xml:space="preserve"> arbeidsmarkt (</w:t>
      </w:r>
      <w:r w:rsidR="005F4106">
        <w:t xml:space="preserve">37,7%, </w:t>
      </w:r>
      <w:r w:rsidR="005F4106">
        <w:fldChar w:fldCharType="begin"/>
      </w:r>
      <w:r w:rsidR="005F4106">
        <w:instrText xml:space="preserve"> REF _Ref155971289 \h </w:instrText>
      </w:r>
      <w:r w:rsidR="005F4106">
        <w:fldChar w:fldCharType="separate"/>
      </w:r>
      <w:r w:rsidR="00F76A9F">
        <w:t xml:space="preserve">Tabel </w:t>
      </w:r>
      <w:r w:rsidR="00F76A9F">
        <w:rPr>
          <w:noProof/>
        </w:rPr>
        <w:t>18</w:t>
      </w:r>
      <w:r w:rsidR="005F4106">
        <w:fldChar w:fldCharType="end"/>
      </w:r>
      <w:r w:rsidR="0024697D">
        <w:t xml:space="preserve">). </w:t>
      </w:r>
      <w:r w:rsidR="007F4B20">
        <w:t>19,8%</w:t>
      </w:r>
      <w:r w:rsidR="00D32101">
        <w:t xml:space="preserve"> van de werknemers in de sector</w:t>
      </w:r>
      <w:r w:rsidR="007F4B20">
        <w:t xml:space="preserve"> werkt systematisch van thuis uit (één of meerdere dagen per week) en 8,3% </w:t>
      </w:r>
      <w:r w:rsidR="00D32101">
        <w:t xml:space="preserve">eerder sporadisch. </w:t>
      </w:r>
    </w:p>
    <w:p w14:paraId="6A0D88A6" w14:textId="6EDCACAA" w:rsidR="00FC4719" w:rsidRDefault="00FC4719" w:rsidP="00FC4719">
      <w:pPr>
        <w:pStyle w:val="Bijschrift"/>
      </w:pPr>
      <w:bookmarkStart w:id="97" w:name="_Ref155971289"/>
      <w:bookmarkStart w:id="98" w:name="_Toc165387866"/>
      <w:r>
        <w:t xml:space="preserve">Tabel </w:t>
      </w:r>
      <w:r>
        <w:fldChar w:fldCharType="begin"/>
      </w:r>
      <w:r>
        <w:instrText xml:space="preserve"> SEQ Tabel \* ARABIC </w:instrText>
      </w:r>
      <w:r>
        <w:fldChar w:fldCharType="separate"/>
      </w:r>
      <w:r w:rsidR="00F76A9F">
        <w:rPr>
          <w:noProof/>
        </w:rPr>
        <w:t>18</w:t>
      </w:r>
      <w:r>
        <w:rPr>
          <w:noProof/>
        </w:rPr>
        <w:fldChar w:fldCharType="end"/>
      </w:r>
      <w:bookmarkEnd w:id="97"/>
      <w:r>
        <w:t>:</w:t>
      </w:r>
      <w:r>
        <w:tab/>
        <w:t xml:space="preserve">Aandeel </w:t>
      </w:r>
      <w:proofErr w:type="spellStart"/>
      <w:r>
        <w:t>telethuiswerkers</w:t>
      </w:r>
      <w:proofErr w:type="spellEnd"/>
      <w:r>
        <w:t xml:space="preserve"> in </w:t>
      </w:r>
      <w:r w:rsidR="000F3DA1">
        <w:t>het onderwijs</w:t>
      </w:r>
      <w:r>
        <w:t xml:space="preserve"> en op de Vlaamse arbeidsmarkt 2023</w:t>
      </w:r>
      <w:bookmarkEnd w:id="98"/>
      <w:r>
        <w:t xml:space="preserve"> </w:t>
      </w:r>
    </w:p>
    <w:p w14:paraId="63267D27" w14:textId="7932FB9B" w:rsidR="001A1DD4" w:rsidRDefault="00C3413E" w:rsidP="001A1DD4">
      <w:r w:rsidRPr="00C3413E">
        <w:rPr>
          <w:noProof/>
        </w:rPr>
        <w:drawing>
          <wp:inline distT="0" distB="0" distL="0" distR="0" wp14:anchorId="48AC2F8A" wp14:editId="7F5739C2">
            <wp:extent cx="5759450" cy="1343660"/>
            <wp:effectExtent l="0" t="0" r="0" b="0"/>
            <wp:docPr id="194627961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1343660"/>
                    </a:xfrm>
                    <a:prstGeom prst="rect">
                      <a:avLst/>
                    </a:prstGeom>
                    <a:noFill/>
                    <a:ln>
                      <a:noFill/>
                    </a:ln>
                  </pic:spPr>
                </pic:pic>
              </a:graphicData>
            </a:graphic>
          </wp:inline>
        </w:drawing>
      </w:r>
    </w:p>
    <w:p w14:paraId="18500678" w14:textId="42D02CC4" w:rsidR="00FC4719" w:rsidRPr="00242B1A" w:rsidRDefault="00FC4719" w:rsidP="00ED71E5">
      <w:pPr>
        <w:pStyle w:val="BronInfo"/>
        <w:spacing w:after="120" w:line="200" w:lineRule="exact"/>
        <w:rPr>
          <w:b/>
          <w:bCs/>
        </w:rPr>
      </w:pPr>
      <w:r w:rsidRPr="004A1FE5">
        <w:rPr>
          <w:b/>
          <w:bCs/>
        </w:rPr>
        <w:t xml:space="preserve">Bron: </w:t>
      </w:r>
      <w:r w:rsidRPr="00D711D0">
        <w:t xml:space="preserve">Vlaamse </w:t>
      </w:r>
      <w:r w:rsidR="00831925">
        <w:t>w</w:t>
      </w:r>
      <w:r w:rsidRPr="00833F8C">
        <w:t>erkbaarheidsmonitor</w:t>
      </w:r>
      <w:r w:rsidRPr="00D711D0">
        <w:t xml:space="preserve"> </w:t>
      </w:r>
      <w:r w:rsidR="00831925">
        <w:t>- w</w:t>
      </w:r>
      <w:r w:rsidRPr="00D711D0">
        <w:t>erknemers 2023</w:t>
      </w:r>
    </w:p>
    <w:p w14:paraId="299F9FA2" w14:textId="68097933" w:rsidR="00FC4719" w:rsidRDefault="00AB6BF8" w:rsidP="00ED71E5">
      <w:pPr>
        <w:pStyle w:val="BronInfo"/>
        <w:spacing w:after="120" w:line="200" w:lineRule="exact"/>
      </w:pPr>
      <w:r>
        <w:rPr>
          <w:b/>
          <w:bCs/>
        </w:rPr>
        <w:t>L</w:t>
      </w:r>
      <w:r w:rsidR="00FC4719" w:rsidRPr="004A1FE5">
        <w:rPr>
          <w:b/>
          <w:bCs/>
        </w:rPr>
        <w:t>eeswijzer</w:t>
      </w:r>
      <w:r w:rsidR="00FC4719">
        <w:t xml:space="preserve">: </w:t>
      </w:r>
      <w:r w:rsidR="00D93C03">
        <w:t xml:space="preserve">Het cijfer van de Vlaamse arbeidsmarkt geeft </w:t>
      </w:r>
      <w:r w:rsidR="00B217B5">
        <w:t xml:space="preserve">het aandeel </w:t>
      </w:r>
      <w:proofErr w:type="spellStart"/>
      <w:r w:rsidR="00B217B5">
        <w:t>telethuiswerkers</w:t>
      </w:r>
      <w:proofErr w:type="spellEnd"/>
      <w:r w:rsidR="00B217B5">
        <w:t xml:space="preserve"> </w:t>
      </w:r>
      <w:r w:rsidR="00D93C03">
        <w:t xml:space="preserve">weer voor de gehele Vlaamse arbeidsmarkt (inclusief </w:t>
      </w:r>
      <w:r w:rsidR="000F3DA1" w:rsidRPr="004A4F61">
        <w:t>onderwijs</w:t>
      </w:r>
      <w:r w:rsidR="00D93C03" w:rsidRPr="004A4F61">
        <w:t xml:space="preserve">sector). </w:t>
      </w:r>
      <w:r w:rsidR="00FC4719" w:rsidRPr="004A4F61">
        <w:t>De</w:t>
      </w:r>
      <w:r w:rsidR="00FC4719">
        <w:t xml:space="preserve"> codering </w:t>
      </w:r>
      <w:r w:rsidR="00FC4719" w:rsidRPr="001F1F0E">
        <w:rPr>
          <w:b/>
          <w:bCs/>
        </w:rPr>
        <w:t>s/ns</w:t>
      </w:r>
      <w:r w:rsidR="00FC4719">
        <w:t xml:space="preserve"> wijst er op dat bij toetsing een al dan niet significant verschil werd vastgesteld (Pearson chi²; p&lt; 0,05) tussen de meetgegevens voor de </w:t>
      </w:r>
      <w:r w:rsidR="000F3DA1">
        <w:t>onderwijs</w:t>
      </w:r>
      <w:r w:rsidR="00647F14">
        <w:t>sector</w:t>
      </w:r>
      <w:r w:rsidR="000F3DA1">
        <w:t xml:space="preserve"> en</w:t>
      </w:r>
      <w:r w:rsidR="00FC4719">
        <w:t xml:space="preserve"> de rest van de Vlaamse arbeidsmarkt</w:t>
      </w:r>
      <w:r w:rsidR="00647F14">
        <w:t xml:space="preserve"> (zonder de </w:t>
      </w:r>
      <w:r w:rsidR="000F3DA1" w:rsidRPr="004A4F61">
        <w:t>onderwijs</w:t>
      </w:r>
      <w:r w:rsidR="00647F14" w:rsidRPr="004A4F61">
        <w:t>sector</w:t>
      </w:r>
      <w:r w:rsidR="00B217B5">
        <w:t>, cijfer niet in tabel</w:t>
      </w:r>
      <w:r w:rsidR="00647F14" w:rsidRPr="004A4F61">
        <w:t>)</w:t>
      </w:r>
      <w:r w:rsidR="00FC4719" w:rsidRPr="004A4F61">
        <w:t>.</w:t>
      </w:r>
      <w:r w:rsidR="00FC4719">
        <w:t xml:space="preserve"> </w:t>
      </w:r>
    </w:p>
    <w:p w14:paraId="00D775EF" w14:textId="30AC1A17" w:rsidR="001A1DD4" w:rsidRDefault="001A1DD4" w:rsidP="006C581E">
      <w:pPr>
        <w:pStyle w:val="Kop2genummerd"/>
      </w:pPr>
      <w:bookmarkStart w:id="99" w:name="_Toc167355712"/>
      <w:r>
        <w:t>Woon-werkverkeer en pendeltijden</w:t>
      </w:r>
      <w:bookmarkEnd w:id="99"/>
    </w:p>
    <w:p w14:paraId="5A15630F" w14:textId="619D6002" w:rsidR="00552696" w:rsidRDefault="004729D3" w:rsidP="00C312E1">
      <w:r>
        <w:t>35,6% van de werknemers in het onderwijs is minder dan een half uur</w:t>
      </w:r>
      <w:r w:rsidR="00A571CD">
        <w:t xml:space="preserve"> onderweg van thuis naar het werk en terug. </w:t>
      </w:r>
      <w:r w:rsidR="00EB383E">
        <w:t xml:space="preserve">31,8% </w:t>
      </w:r>
      <w:r w:rsidR="00235654">
        <w:t>besteedt tussen</w:t>
      </w:r>
      <w:r w:rsidR="00EB383E">
        <w:t xml:space="preserve"> een half uur </w:t>
      </w:r>
      <w:r w:rsidR="00235654">
        <w:t xml:space="preserve">en </w:t>
      </w:r>
      <w:r w:rsidR="00EB383E">
        <w:t xml:space="preserve">een uur en </w:t>
      </w:r>
      <w:r w:rsidR="003B5C03">
        <w:t>32,6% is minstens een uur onderweg</w:t>
      </w:r>
      <w:r w:rsidR="00B62F97">
        <w:t xml:space="preserve"> (</w:t>
      </w:r>
      <w:r w:rsidR="00B62F97">
        <w:fldChar w:fldCharType="begin"/>
      </w:r>
      <w:r w:rsidR="00B62F97">
        <w:instrText xml:space="preserve"> REF _Ref156213770 \h </w:instrText>
      </w:r>
      <w:r w:rsidR="00B62F97">
        <w:fldChar w:fldCharType="separate"/>
      </w:r>
      <w:r w:rsidR="00F76A9F">
        <w:t xml:space="preserve">Tabel </w:t>
      </w:r>
      <w:r w:rsidR="00F76A9F">
        <w:rPr>
          <w:noProof/>
        </w:rPr>
        <w:t>19</w:t>
      </w:r>
      <w:r w:rsidR="00B62F97">
        <w:fldChar w:fldCharType="end"/>
      </w:r>
      <w:r w:rsidR="00B62F97">
        <w:t>)</w:t>
      </w:r>
      <w:r w:rsidR="003B5C03">
        <w:t xml:space="preserve">. </w:t>
      </w:r>
    </w:p>
    <w:p w14:paraId="21CBCA1A" w14:textId="1D924BDA" w:rsidR="00C312E1" w:rsidRPr="00C312E1" w:rsidRDefault="001C4E94" w:rsidP="00C312E1">
      <w:r>
        <w:t>Deze pendeltijden wij</w:t>
      </w:r>
      <w:r w:rsidR="00EB456D">
        <w:t>ke</w:t>
      </w:r>
      <w:r>
        <w:t xml:space="preserve">n significant af van </w:t>
      </w:r>
      <w:r w:rsidR="003A0942">
        <w:t>de andere sectoren.</w:t>
      </w:r>
      <w:r w:rsidR="00660C78">
        <w:t xml:space="preserve"> Werknemers </w:t>
      </w:r>
      <w:r w:rsidR="0079098F">
        <w:t xml:space="preserve">in de onderwijssector zijn </w:t>
      </w:r>
      <w:r w:rsidR="00EE373B">
        <w:t xml:space="preserve">vaker minder </w:t>
      </w:r>
      <w:r w:rsidR="00117D93">
        <w:t xml:space="preserve">dan een uur </w:t>
      </w:r>
      <w:r w:rsidR="00EE373B">
        <w:t>onderweg (</w:t>
      </w:r>
      <w:r w:rsidR="00351505">
        <w:t>67,4% versus 63,4%).</w:t>
      </w:r>
      <w:r w:rsidR="00F67C32">
        <w:t xml:space="preserve"> </w:t>
      </w:r>
    </w:p>
    <w:p w14:paraId="27471D43" w14:textId="30BC9C3C" w:rsidR="000C17F0" w:rsidRDefault="000C17F0" w:rsidP="003728E9">
      <w:pPr>
        <w:pStyle w:val="Bijschrift"/>
      </w:pPr>
      <w:bookmarkStart w:id="100" w:name="_Ref156213770"/>
      <w:bookmarkStart w:id="101" w:name="_Toc165387867"/>
      <w:r>
        <w:t xml:space="preserve">Tabel </w:t>
      </w:r>
      <w:r>
        <w:fldChar w:fldCharType="begin"/>
      </w:r>
      <w:r>
        <w:instrText xml:space="preserve"> SEQ Tabel \* ARABIC </w:instrText>
      </w:r>
      <w:r>
        <w:fldChar w:fldCharType="separate"/>
      </w:r>
      <w:r w:rsidR="00F76A9F">
        <w:rPr>
          <w:noProof/>
        </w:rPr>
        <w:t>19</w:t>
      </w:r>
      <w:r>
        <w:rPr>
          <w:noProof/>
        </w:rPr>
        <w:fldChar w:fldCharType="end"/>
      </w:r>
      <w:bookmarkEnd w:id="100"/>
      <w:r>
        <w:t>:</w:t>
      </w:r>
      <w:r>
        <w:tab/>
        <w:t xml:space="preserve">Dagelijkse pendeltijd van werknemers in </w:t>
      </w:r>
      <w:r w:rsidR="000F3DA1">
        <w:t>het onderwijs</w:t>
      </w:r>
      <w:r>
        <w:t xml:space="preserve"> en op de Vlaamse arbeidsmarkt 2023</w:t>
      </w:r>
      <w:bookmarkEnd w:id="101"/>
      <w:r>
        <w:t xml:space="preserve"> </w:t>
      </w:r>
    </w:p>
    <w:p w14:paraId="09992A35" w14:textId="50ED3475" w:rsidR="001A1DD4" w:rsidRDefault="00C3413E" w:rsidP="003728E9">
      <w:pPr>
        <w:keepNext/>
        <w:keepLines/>
      </w:pPr>
      <w:r w:rsidRPr="00C3413E">
        <w:rPr>
          <w:noProof/>
        </w:rPr>
        <w:drawing>
          <wp:inline distT="0" distB="0" distL="0" distR="0" wp14:anchorId="3ADB8FC2" wp14:editId="19B2D747">
            <wp:extent cx="5759450" cy="1417320"/>
            <wp:effectExtent l="0" t="0" r="0" b="0"/>
            <wp:docPr id="112334538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1417320"/>
                    </a:xfrm>
                    <a:prstGeom prst="rect">
                      <a:avLst/>
                    </a:prstGeom>
                    <a:noFill/>
                    <a:ln>
                      <a:noFill/>
                    </a:ln>
                  </pic:spPr>
                </pic:pic>
              </a:graphicData>
            </a:graphic>
          </wp:inline>
        </w:drawing>
      </w:r>
    </w:p>
    <w:p w14:paraId="1D57D595" w14:textId="1CA557A2" w:rsidR="000C17F0" w:rsidRPr="00242B1A" w:rsidRDefault="000C17F0" w:rsidP="00AB6BF8">
      <w:pPr>
        <w:pStyle w:val="BronInfo"/>
        <w:keepNext/>
        <w:spacing w:after="120" w:line="200" w:lineRule="exact"/>
        <w:rPr>
          <w:b/>
          <w:bCs/>
        </w:rPr>
      </w:pPr>
      <w:r w:rsidRPr="004A1FE5">
        <w:rPr>
          <w:b/>
          <w:bCs/>
        </w:rPr>
        <w:t xml:space="preserve">Bron: </w:t>
      </w:r>
      <w:r w:rsidRPr="00D711D0">
        <w:t xml:space="preserve">Vlaamse </w:t>
      </w:r>
      <w:r w:rsidR="00ED71E5">
        <w:t>w</w:t>
      </w:r>
      <w:r w:rsidRPr="00833F8C">
        <w:t>erkbaarheidsmonitor</w:t>
      </w:r>
      <w:r w:rsidRPr="00D711D0">
        <w:t xml:space="preserve"> </w:t>
      </w:r>
      <w:r w:rsidR="00ED71E5">
        <w:t>- w</w:t>
      </w:r>
      <w:r w:rsidRPr="00D711D0">
        <w:t>erknemers 2023</w:t>
      </w:r>
    </w:p>
    <w:p w14:paraId="4DA96682" w14:textId="53E6B522" w:rsidR="000C17F0" w:rsidRDefault="00AB6BF8" w:rsidP="00AB6BF8">
      <w:pPr>
        <w:pStyle w:val="BronInfo"/>
        <w:keepNext/>
        <w:spacing w:after="120" w:line="200" w:lineRule="exact"/>
      </w:pPr>
      <w:r>
        <w:rPr>
          <w:b/>
          <w:bCs/>
        </w:rPr>
        <w:t>L</w:t>
      </w:r>
      <w:r w:rsidR="000C17F0" w:rsidRPr="00DD6C20">
        <w:rPr>
          <w:b/>
          <w:bCs/>
        </w:rPr>
        <w:t>eeswijzer</w:t>
      </w:r>
      <w:r w:rsidR="000C17F0" w:rsidRPr="00DD6C20">
        <w:t xml:space="preserve">: </w:t>
      </w:r>
      <w:r w:rsidR="00627D1B" w:rsidRPr="00DD6C20">
        <w:t xml:space="preserve">Het cijfer van de Vlaamse arbeidsmarkt geeft </w:t>
      </w:r>
      <w:r w:rsidR="00ED71E5">
        <w:t>de dagelijkse pendeltijd</w:t>
      </w:r>
      <w:r w:rsidR="00627D1B" w:rsidRPr="00DD6C20">
        <w:t xml:space="preserve"> weer voor de gehele Vlaamse arbeidsmarkt (inclusief </w:t>
      </w:r>
      <w:r w:rsidR="000F3DA1" w:rsidRPr="00DD6C20">
        <w:t>onderwijssector</w:t>
      </w:r>
      <w:r w:rsidR="00627D1B" w:rsidRPr="00DD6C20">
        <w:t xml:space="preserve">). </w:t>
      </w:r>
      <w:r w:rsidR="000C17F0" w:rsidRPr="00DD6C20">
        <w:t xml:space="preserve">De codering </w:t>
      </w:r>
      <w:r w:rsidR="000C17F0" w:rsidRPr="00DD6C20">
        <w:rPr>
          <w:b/>
          <w:bCs/>
        </w:rPr>
        <w:t>s/ns</w:t>
      </w:r>
      <w:r w:rsidR="000C17F0" w:rsidRPr="00DD6C20">
        <w:t xml:space="preserve"> wijst er op dat bij toetsing een al dan niet significant verschil werd vastgesteld (Pearson chi²; p&lt; 0,05) tussen de meetgegevens voor de </w:t>
      </w:r>
      <w:r w:rsidR="000F3DA1" w:rsidRPr="00DD6C20">
        <w:t>onderwijssector</w:t>
      </w:r>
      <w:r w:rsidR="000C17F0" w:rsidRPr="00DD6C20">
        <w:t xml:space="preserve"> en de rest van de Vlaamse arbeidsmarkt</w:t>
      </w:r>
      <w:r w:rsidR="00627D1B" w:rsidRPr="00DD6C20">
        <w:t xml:space="preserve"> (zonder de </w:t>
      </w:r>
      <w:r w:rsidR="000F3DA1" w:rsidRPr="00DD6C20">
        <w:t>onderwijssector</w:t>
      </w:r>
      <w:r w:rsidR="00ED71E5">
        <w:t>, niet in tabel</w:t>
      </w:r>
      <w:r w:rsidR="00627D1B" w:rsidRPr="00DD6C20">
        <w:t>)</w:t>
      </w:r>
      <w:r w:rsidR="000C17F0" w:rsidRPr="00DD6C20">
        <w:t>.</w:t>
      </w:r>
      <w:r w:rsidR="000C17F0">
        <w:t xml:space="preserve"> </w:t>
      </w:r>
    </w:p>
    <w:p w14:paraId="5E57B37A" w14:textId="0C876C4D" w:rsidR="001A1DD4" w:rsidRDefault="001A1DD4" w:rsidP="006C581E">
      <w:pPr>
        <w:pStyle w:val="Kop2genummerd"/>
      </w:pPr>
      <w:bookmarkStart w:id="102" w:name="_Toc167355713"/>
      <w:r>
        <w:t>Grensoverschrijdend gedrag</w:t>
      </w:r>
      <w:bookmarkEnd w:id="102"/>
    </w:p>
    <w:p w14:paraId="6D3E7DC4" w14:textId="044AAD2A" w:rsidR="00413FF0" w:rsidRDefault="00413FF0" w:rsidP="00413FF0">
      <w:r w:rsidRPr="00413FF0">
        <w:t xml:space="preserve">Grensoverschrijdend gedrag kan voorkomen als (fysieke/lichamelijke) agressie, (verbale) </w:t>
      </w:r>
      <w:r w:rsidR="007A3793" w:rsidRPr="00413FF0">
        <w:t>intimidatie</w:t>
      </w:r>
      <w:r w:rsidRPr="00413FF0">
        <w:t xml:space="preserve"> of bedreiging, ongewenst gedrag en pesten.</w:t>
      </w:r>
    </w:p>
    <w:p w14:paraId="3F998811" w14:textId="064BE9CD" w:rsidR="00E82A05" w:rsidRDefault="008654B8" w:rsidP="00413FF0">
      <w:r>
        <w:t>Werknemers in het onderwijs krijgen meer dan in andere sectoren te maken met intimidatie of bedreiging</w:t>
      </w:r>
      <w:r w:rsidR="000547A8">
        <w:t xml:space="preserve"> en</w:t>
      </w:r>
      <w:r w:rsidR="000547A8" w:rsidRPr="000547A8">
        <w:t xml:space="preserve"> </w:t>
      </w:r>
      <w:r w:rsidR="000547A8">
        <w:t>lichamelijk geweld</w:t>
      </w:r>
      <w:r>
        <w:t xml:space="preserve">: </w:t>
      </w:r>
      <w:r w:rsidR="00BA03F0">
        <w:t xml:space="preserve">een op </w:t>
      </w:r>
      <w:r w:rsidR="00DE6357">
        <w:t xml:space="preserve">de </w:t>
      </w:r>
      <w:r w:rsidR="00BA03F0">
        <w:t xml:space="preserve">vijf </w:t>
      </w:r>
      <w:r w:rsidR="00DE6357">
        <w:t>werknemers</w:t>
      </w:r>
      <w:r>
        <w:t xml:space="preserve"> in het onderwijs</w:t>
      </w:r>
      <w:r w:rsidR="00DE6357">
        <w:t xml:space="preserve"> </w:t>
      </w:r>
      <w:r w:rsidR="0032675C">
        <w:t xml:space="preserve">was het jaar voor afname van de </w:t>
      </w:r>
      <w:r w:rsidR="00DE6357">
        <w:t>enquête</w:t>
      </w:r>
      <w:r w:rsidR="0032675C">
        <w:t xml:space="preserve"> het slachtoffer van intimidatie of bedreiging</w:t>
      </w:r>
      <w:r w:rsidR="00B62F97">
        <w:t xml:space="preserve"> </w:t>
      </w:r>
      <w:r>
        <w:t>en e</w:t>
      </w:r>
      <w:r w:rsidR="00DE6357">
        <w:t>en</w:t>
      </w:r>
      <w:r w:rsidR="002E68D2">
        <w:t xml:space="preserve"> op de tien is het slachtoffer geweest van lichamelijk geweld</w:t>
      </w:r>
      <w:r w:rsidR="008F4C2A">
        <w:t xml:space="preserve"> (</w:t>
      </w:r>
      <w:r w:rsidR="008F4C2A">
        <w:fldChar w:fldCharType="begin"/>
      </w:r>
      <w:r w:rsidR="008F4C2A">
        <w:instrText xml:space="preserve"> REF _Ref156230669 \h </w:instrText>
      </w:r>
      <w:r w:rsidR="008F4C2A">
        <w:fldChar w:fldCharType="separate"/>
      </w:r>
      <w:r w:rsidR="00F76A9F">
        <w:t xml:space="preserve">Tabel </w:t>
      </w:r>
      <w:r w:rsidR="00F76A9F">
        <w:rPr>
          <w:noProof/>
        </w:rPr>
        <w:t>20</w:t>
      </w:r>
      <w:r w:rsidR="008F4C2A">
        <w:fldChar w:fldCharType="end"/>
      </w:r>
      <w:r w:rsidR="008F4C2A">
        <w:t>)</w:t>
      </w:r>
      <w:r w:rsidR="00DE6357">
        <w:t xml:space="preserve">. </w:t>
      </w:r>
      <w:r w:rsidR="008F4C2A">
        <w:t xml:space="preserve">Op de Vlaamse arbeidsmarkt </w:t>
      </w:r>
      <w:r w:rsidR="00F36F5C">
        <w:t xml:space="preserve">is 17,9% het slachtoffer van intimidatie of bedreiging en 6,8% </w:t>
      </w:r>
      <w:r w:rsidR="000547A8">
        <w:t xml:space="preserve">van lichamelijk geweld. </w:t>
      </w:r>
    </w:p>
    <w:p w14:paraId="52EAE91F" w14:textId="2AB2A6CB" w:rsidR="00DE6357" w:rsidRDefault="00242EB7" w:rsidP="00413FF0">
      <w:r>
        <w:t xml:space="preserve">Het aandeel dat geconfronteerd wordt met ongewenst seksueel gedrag ligt in het onderwijs lager dan in andere sectoren: </w:t>
      </w:r>
      <w:r w:rsidR="00DE6357">
        <w:t>1,</w:t>
      </w:r>
      <w:r w:rsidR="0087693A">
        <w:t>6</w:t>
      </w:r>
      <w:r w:rsidR="00DE6357">
        <w:t>% is slachtoffer van ongewenst seksueel gedrag.</w:t>
      </w:r>
    </w:p>
    <w:p w14:paraId="54917185" w14:textId="788E4049" w:rsidR="004D3267" w:rsidRDefault="004D3267" w:rsidP="00413FF0">
      <w:r>
        <w:t xml:space="preserve">Op het vlak van pesten zien we geen statistisch significante verschillen met de andere sectoren: </w:t>
      </w:r>
      <w:r w:rsidR="006B0A9D">
        <w:t xml:space="preserve">9,2% </w:t>
      </w:r>
      <w:r w:rsidR="008B53DE">
        <w:t xml:space="preserve">van de werknemers in het onderwijs </w:t>
      </w:r>
      <w:r w:rsidR="006B0A9D">
        <w:t xml:space="preserve">is sporadisch en 1,1% </w:t>
      </w:r>
      <w:r w:rsidR="008B53DE">
        <w:t xml:space="preserve">is </w:t>
      </w:r>
      <w:r w:rsidR="006B0A9D">
        <w:t>regelmatig</w:t>
      </w:r>
      <w:r w:rsidR="008B53DE" w:rsidRPr="008B53DE">
        <w:t xml:space="preserve"> </w:t>
      </w:r>
      <w:r w:rsidR="008B53DE">
        <w:t>het slachtoffer van pestgedrag</w:t>
      </w:r>
      <w:r w:rsidR="006B0A9D">
        <w:t>, samen 10,3%.</w:t>
      </w:r>
      <w:r w:rsidR="00C22640">
        <w:t xml:space="preserve"> </w:t>
      </w:r>
    </w:p>
    <w:p w14:paraId="019DD212" w14:textId="16CACEBE" w:rsidR="000C17F0" w:rsidRDefault="000C17F0" w:rsidP="000C17F0">
      <w:pPr>
        <w:pStyle w:val="Bijschrift"/>
      </w:pPr>
      <w:bookmarkStart w:id="103" w:name="_Ref156230669"/>
      <w:bookmarkStart w:id="104" w:name="_Toc165387868"/>
      <w:r>
        <w:t xml:space="preserve">Tabel </w:t>
      </w:r>
      <w:r>
        <w:fldChar w:fldCharType="begin"/>
      </w:r>
      <w:r>
        <w:instrText xml:space="preserve"> SEQ Tabel \* ARABIC </w:instrText>
      </w:r>
      <w:r>
        <w:fldChar w:fldCharType="separate"/>
      </w:r>
      <w:r w:rsidR="00F76A9F">
        <w:rPr>
          <w:noProof/>
        </w:rPr>
        <w:t>20</w:t>
      </w:r>
      <w:r>
        <w:rPr>
          <w:noProof/>
        </w:rPr>
        <w:fldChar w:fldCharType="end"/>
      </w:r>
      <w:bookmarkEnd w:id="103"/>
      <w:r>
        <w:t>:</w:t>
      </w:r>
      <w:r>
        <w:tab/>
      </w:r>
      <w:r w:rsidR="00E6533D">
        <w:t xml:space="preserve">Aandeel werknemers slachtoffer van grensoverschrijdend gedrag in </w:t>
      </w:r>
      <w:r w:rsidR="000F3DA1">
        <w:t>het onderwijs</w:t>
      </w:r>
      <w:r w:rsidR="00E6533D">
        <w:t xml:space="preserve"> en op de Vlaamse arbeidsmarkt 2023</w:t>
      </w:r>
      <w:bookmarkEnd w:id="104"/>
    </w:p>
    <w:p w14:paraId="005FFB01" w14:textId="30B28DFE" w:rsidR="00E6533D" w:rsidRDefault="00EC13BB" w:rsidP="001A1DD4">
      <w:r w:rsidRPr="00EC13BB">
        <w:rPr>
          <w:noProof/>
        </w:rPr>
        <w:drawing>
          <wp:inline distT="0" distB="0" distL="0" distR="0" wp14:anchorId="5B2C1E24" wp14:editId="299C33F2">
            <wp:extent cx="5759450" cy="4462145"/>
            <wp:effectExtent l="0" t="0" r="0" b="0"/>
            <wp:docPr id="115659621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4462145"/>
                    </a:xfrm>
                    <a:prstGeom prst="rect">
                      <a:avLst/>
                    </a:prstGeom>
                    <a:noFill/>
                    <a:ln>
                      <a:noFill/>
                    </a:ln>
                  </pic:spPr>
                </pic:pic>
              </a:graphicData>
            </a:graphic>
          </wp:inline>
        </w:drawing>
      </w:r>
    </w:p>
    <w:p w14:paraId="058A246C" w14:textId="4A35242E" w:rsidR="00E6533D" w:rsidRPr="00242B1A" w:rsidRDefault="00E6533D" w:rsidP="000C661D">
      <w:pPr>
        <w:pStyle w:val="BronInfo"/>
        <w:spacing w:after="120" w:line="200" w:lineRule="exact"/>
        <w:rPr>
          <w:b/>
          <w:bCs/>
        </w:rPr>
      </w:pPr>
      <w:r w:rsidRPr="004A1FE5">
        <w:rPr>
          <w:b/>
          <w:bCs/>
        </w:rPr>
        <w:t xml:space="preserve">Bron: </w:t>
      </w:r>
      <w:r w:rsidRPr="00D711D0">
        <w:t xml:space="preserve">Vlaamse </w:t>
      </w:r>
      <w:r w:rsidR="009C23E5">
        <w:t>w</w:t>
      </w:r>
      <w:r w:rsidRPr="00833F8C">
        <w:t>erkbaarheidsmonitor</w:t>
      </w:r>
      <w:r w:rsidRPr="00D711D0">
        <w:t xml:space="preserve"> </w:t>
      </w:r>
      <w:r w:rsidR="009C23E5">
        <w:t>- w</w:t>
      </w:r>
      <w:r w:rsidRPr="00D711D0">
        <w:t>erknemers 2023</w:t>
      </w:r>
    </w:p>
    <w:p w14:paraId="1FA3F1C4" w14:textId="554F1ED7" w:rsidR="00E6533D" w:rsidRDefault="009D1B53" w:rsidP="000C661D">
      <w:pPr>
        <w:pStyle w:val="BronInfo"/>
        <w:spacing w:after="120" w:line="200" w:lineRule="exact"/>
      </w:pPr>
      <w:r>
        <w:rPr>
          <w:b/>
          <w:bCs/>
        </w:rPr>
        <w:t>L</w:t>
      </w:r>
      <w:r w:rsidR="00E6533D" w:rsidRPr="004A1FE5">
        <w:rPr>
          <w:b/>
          <w:bCs/>
        </w:rPr>
        <w:t>eeswijzer</w:t>
      </w:r>
      <w:r w:rsidR="00E6533D">
        <w:t xml:space="preserve">: </w:t>
      </w:r>
      <w:r w:rsidR="00843AC8">
        <w:t xml:space="preserve">Het cijfer van de Vlaamse arbeidsmarkt geeft </w:t>
      </w:r>
      <w:r w:rsidR="00373624">
        <w:t>het aandeel werknemers dat slachtoffer is van grensoverschri</w:t>
      </w:r>
      <w:r w:rsidR="000C661D">
        <w:t>j</w:t>
      </w:r>
      <w:r w:rsidR="00373624">
        <w:t xml:space="preserve">dend </w:t>
      </w:r>
      <w:r w:rsidR="000C661D">
        <w:t xml:space="preserve">gedrag weer </w:t>
      </w:r>
      <w:r w:rsidR="00843AC8">
        <w:t>voor de gehele Vlaamse arbeidsmarkt (</w:t>
      </w:r>
      <w:r w:rsidR="00843AC8" w:rsidRPr="003728E9">
        <w:t xml:space="preserve">inclusief </w:t>
      </w:r>
      <w:r w:rsidR="000F3DA1" w:rsidRPr="003728E9">
        <w:t>onderwijssector</w:t>
      </w:r>
      <w:r w:rsidR="00843AC8" w:rsidRPr="003728E9">
        <w:t xml:space="preserve">). </w:t>
      </w:r>
      <w:r w:rsidR="00E6533D" w:rsidRPr="003728E9">
        <w:t xml:space="preserve">De codering </w:t>
      </w:r>
      <w:r w:rsidR="00E6533D" w:rsidRPr="003728E9">
        <w:rPr>
          <w:b/>
          <w:bCs/>
        </w:rPr>
        <w:t>s/ns</w:t>
      </w:r>
      <w:r w:rsidR="00E6533D" w:rsidRPr="003728E9">
        <w:t xml:space="preserve"> wijst er op dat bij toetsing een al dan niet significant verschil werd vastgesteld (Pearson chi²; p&lt; 0,05) tussen de meetgegevens voor de </w:t>
      </w:r>
      <w:r w:rsidR="000F3DA1" w:rsidRPr="003728E9">
        <w:t>onderwijssector</w:t>
      </w:r>
      <w:r w:rsidR="00E6533D" w:rsidRPr="003728E9">
        <w:t xml:space="preserve"> en de rest van de Vlaamse arbeidsmarkt</w:t>
      </w:r>
      <w:r w:rsidR="00843AC8" w:rsidRPr="003728E9">
        <w:t xml:space="preserve"> (zonder de </w:t>
      </w:r>
      <w:r w:rsidR="000F3DA1" w:rsidRPr="003728E9">
        <w:t>onderwijssector</w:t>
      </w:r>
      <w:r w:rsidR="000C661D">
        <w:t>, cijfer niet in tabel</w:t>
      </w:r>
      <w:r w:rsidR="00843AC8" w:rsidRPr="003728E9">
        <w:t>)</w:t>
      </w:r>
      <w:r w:rsidR="00E6533D" w:rsidRPr="003728E9">
        <w:t>.</w:t>
      </w:r>
      <w:r w:rsidR="00E6533D">
        <w:t xml:space="preserve"> </w:t>
      </w:r>
    </w:p>
    <w:p w14:paraId="28735FD9" w14:textId="57F0781F" w:rsidR="001A1DD4" w:rsidRDefault="001A1DD4" w:rsidP="006C581E">
      <w:pPr>
        <w:pStyle w:val="Kop2genummerd"/>
      </w:pPr>
      <w:bookmarkStart w:id="105" w:name="_Toc167355714"/>
      <w:r>
        <w:t>Indicatoren voor duurzame inzetbaarheid</w:t>
      </w:r>
      <w:bookmarkEnd w:id="105"/>
      <w:r>
        <w:t xml:space="preserve"> </w:t>
      </w:r>
    </w:p>
    <w:p w14:paraId="6CAC96F5" w14:textId="0FE13CBB" w:rsidR="008B432A" w:rsidRDefault="002A3B2A" w:rsidP="008B432A">
      <w:r>
        <w:t xml:space="preserve">We polsen ook naar een aantal indicatoren </w:t>
      </w:r>
      <w:r w:rsidR="00925114">
        <w:t xml:space="preserve">over duurzame inzetbaarheid zoals ziekteverzuim, verloopintentie en werkonzekerheid bij werknemers en hun inschatting van de haalbaarheid om (in de huidige job) door te werken tot de pensioenleeftijd. </w:t>
      </w:r>
    </w:p>
    <w:p w14:paraId="613906B2" w14:textId="1881A14E" w:rsidR="00084911" w:rsidRDefault="00084911" w:rsidP="008B432A">
      <w:r>
        <w:t>8,8% van de werknemers in het onderwijs was langdurig afwezig wegens ziekte</w:t>
      </w:r>
      <w:r w:rsidR="000B7DEB">
        <w:t xml:space="preserve"> of ongeval</w:t>
      </w:r>
      <w:r>
        <w:t xml:space="preserve"> (meer dan 20 dagen</w:t>
      </w:r>
      <w:r w:rsidR="001200F1">
        <w:t xml:space="preserve">, </w:t>
      </w:r>
      <w:r w:rsidR="009E2ED4">
        <w:fldChar w:fldCharType="begin"/>
      </w:r>
      <w:r w:rsidR="009E2ED4">
        <w:instrText xml:space="preserve"> REF _Ref156490172 \h </w:instrText>
      </w:r>
      <w:r w:rsidR="009E2ED4">
        <w:fldChar w:fldCharType="separate"/>
      </w:r>
      <w:r w:rsidR="00F76A9F">
        <w:t xml:space="preserve">Tabel </w:t>
      </w:r>
      <w:r w:rsidR="00F76A9F">
        <w:rPr>
          <w:noProof/>
        </w:rPr>
        <w:t>21</w:t>
      </w:r>
      <w:r w:rsidR="009E2ED4">
        <w:fldChar w:fldCharType="end"/>
      </w:r>
      <w:r>
        <w:t>)</w:t>
      </w:r>
      <w:r w:rsidR="000B7DEB">
        <w:t xml:space="preserve">. Dit </w:t>
      </w:r>
      <w:r w:rsidR="00144BAB">
        <w:t xml:space="preserve">aandeel </w:t>
      </w:r>
      <w:r w:rsidR="000B7DEB">
        <w:t xml:space="preserve">ligt </w:t>
      </w:r>
      <w:r w:rsidR="00144BAB">
        <w:t xml:space="preserve">significant </w:t>
      </w:r>
      <w:r w:rsidR="000B7DEB">
        <w:t xml:space="preserve">lager dan in de andere sectoren. </w:t>
      </w:r>
      <w:r w:rsidR="008D5DB3">
        <w:t xml:space="preserve">Frequent (ziekte) verzuim komt </w:t>
      </w:r>
      <w:r w:rsidR="006D07E0">
        <w:t xml:space="preserve">dan weer </w:t>
      </w:r>
      <w:r w:rsidR="008D5DB3">
        <w:t xml:space="preserve">niet vaker voor in het onderwijs dan in andere bedrijfstakken: </w:t>
      </w:r>
      <w:r w:rsidR="00120B3E">
        <w:t>13,2% was het afgelopen jaar drie keer of meer afwezig op het werk.</w:t>
      </w:r>
      <w:r w:rsidR="008D5DB3">
        <w:t xml:space="preserve"> </w:t>
      </w:r>
    </w:p>
    <w:p w14:paraId="4189EB7A" w14:textId="5DD6C609" w:rsidR="00B62F97" w:rsidRDefault="00215234" w:rsidP="008B432A">
      <w:r>
        <w:t xml:space="preserve">Voor verloopintentie of werkonzekerheid </w:t>
      </w:r>
      <w:r w:rsidR="00D616C8">
        <w:t xml:space="preserve">wijken de cijfers van het onderwijs niet af van </w:t>
      </w:r>
      <w:r w:rsidR="009E2ED4">
        <w:t xml:space="preserve">andere sectoren: </w:t>
      </w:r>
      <w:r w:rsidR="000E259E">
        <w:t xml:space="preserve">Ongeveer een op tien zoekt regelmatig naar ander werk en 1,9% </w:t>
      </w:r>
      <w:r w:rsidR="00E45403">
        <w:t>schat de kans</w:t>
      </w:r>
      <w:r w:rsidR="008B011D">
        <w:t xml:space="preserve"> op </w:t>
      </w:r>
      <w:proofErr w:type="spellStart"/>
      <w:r w:rsidR="008B011D">
        <w:t>jobverlies</w:t>
      </w:r>
      <w:proofErr w:type="spellEnd"/>
      <w:r w:rsidR="008B011D">
        <w:t xml:space="preserve"> in </w:t>
      </w:r>
      <w:r w:rsidR="00B62F97">
        <w:t xml:space="preserve">de nabije toekomst </w:t>
      </w:r>
      <w:r w:rsidR="008B011D">
        <w:t>groot in</w:t>
      </w:r>
      <w:r w:rsidR="00B62F97">
        <w:t xml:space="preserve">. </w:t>
      </w:r>
    </w:p>
    <w:p w14:paraId="19FCF7A1" w14:textId="2C851C71" w:rsidR="00CA7739" w:rsidRDefault="006A1F6B" w:rsidP="008B432A">
      <w:r>
        <w:t xml:space="preserve">Gepeild naar de haalbaarheid om in de huidige job door te werken tot het pensioen, beoordeelt </w:t>
      </w:r>
      <w:r w:rsidR="009612E2">
        <w:t>55,2% van de werknemers uit het onderwijs daartoe in staat te zijn en geeft 41,1% aan dat langer werken enkel kan mits aangepast werk (lichter werk, deeltijds werk). Het aandeel w</w:t>
      </w:r>
      <w:r w:rsidR="00032112">
        <w:t xml:space="preserve">erknemers dat vragende partij is voor aangepast </w:t>
      </w:r>
      <w:r w:rsidR="00DE58FE">
        <w:t xml:space="preserve">werk </w:t>
      </w:r>
      <w:r w:rsidR="00032112">
        <w:t>ligt daarmee beduidend</w:t>
      </w:r>
      <w:r w:rsidR="00275384">
        <w:t xml:space="preserve"> hoger dan </w:t>
      </w:r>
      <w:r w:rsidR="004B7F15">
        <w:t>gemiddeld op de Vlaamse arbeidsmarkt (32,0%)</w:t>
      </w:r>
      <w:r w:rsidR="00275384">
        <w:t>.</w:t>
      </w:r>
      <w:r w:rsidR="00032112">
        <w:t xml:space="preserve"> </w:t>
      </w:r>
    </w:p>
    <w:p w14:paraId="725635C2" w14:textId="15A3A615" w:rsidR="00E6533D" w:rsidRDefault="00E6533D" w:rsidP="00E6533D">
      <w:pPr>
        <w:pStyle w:val="Bijschrift"/>
      </w:pPr>
      <w:bookmarkStart w:id="106" w:name="_Ref156490172"/>
      <w:bookmarkStart w:id="107" w:name="_Toc165387869"/>
      <w:r>
        <w:t xml:space="preserve">Tabel </w:t>
      </w:r>
      <w:r>
        <w:fldChar w:fldCharType="begin"/>
      </w:r>
      <w:r>
        <w:instrText xml:space="preserve"> SEQ Tabel \* ARABIC </w:instrText>
      </w:r>
      <w:r>
        <w:fldChar w:fldCharType="separate"/>
      </w:r>
      <w:r w:rsidR="00F76A9F">
        <w:rPr>
          <w:noProof/>
        </w:rPr>
        <w:t>21</w:t>
      </w:r>
      <w:r>
        <w:rPr>
          <w:noProof/>
        </w:rPr>
        <w:fldChar w:fldCharType="end"/>
      </w:r>
      <w:bookmarkEnd w:id="106"/>
      <w:r>
        <w:t>:</w:t>
      </w:r>
      <w:r>
        <w:tab/>
        <w:t xml:space="preserve">Gerapporteerd ziekteverzuim, verloopintentie, inschatting werkonzekerheid en haalbaarheid om door te werken tot het pensioen bij werknemers in </w:t>
      </w:r>
      <w:r w:rsidR="000F3DA1">
        <w:t>het onderwijs</w:t>
      </w:r>
      <w:r>
        <w:t xml:space="preserve"> en op de Vlaamse arbeidsmarkt 2023</w:t>
      </w:r>
      <w:bookmarkEnd w:id="107"/>
    </w:p>
    <w:p w14:paraId="28212AE4" w14:textId="55F3C459" w:rsidR="00783B28" w:rsidRDefault="00EC13BB" w:rsidP="003E723B">
      <w:r w:rsidRPr="00EC13BB">
        <w:rPr>
          <w:noProof/>
        </w:rPr>
        <w:drawing>
          <wp:inline distT="0" distB="0" distL="0" distR="0" wp14:anchorId="62CD5C75" wp14:editId="3D77D4AB">
            <wp:extent cx="5759450" cy="3225165"/>
            <wp:effectExtent l="0" t="0" r="0" b="0"/>
            <wp:docPr id="1205428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3225165"/>
                    </a:xfrm>
                    <a:prstGeom prst="rect">
                      <a:avLst/>
                    </a:prstGeom>
                    <a:noFill/>
                    <a:ln>
                      <a:noFill/>
                    </a:ln>
                  </pic:spPr>
                </pic:pic>
              </a:graphicData>
            </a:graphic>
          </wp:inline>
        </w:drawing>
      </w:r>
    </w:p>
    <w:p w14:paraId="3089D111" w14:textId="0E61DFE3" w:rsidR="00E6533D" w:rsidRPr="00242B1A" w:rsidRDefault="00E6533D" w:rsidP="00E07BE4">
      <w:pPr>
        <w:pStyle w:val="BronInfo"/>
        <w:spacing w:after="120" w:line="200" w:lineRule="exact"/>
        <w:rPr>
          <w:b/>
          <w:bCs/>
        </w:rPr>
      </w:pPr>
      <w:r w:rsidRPr="004A1FE5">
        <w:rPr>
          <w:b/>
          <w:bCs/>
        </w:rPr>
        <w:t xml:space="preserve">Bron: </w:t>
      </w:r>
      <w:r w:rsidRPr="00D711D0">
        <w:t xml:space="preserve">Vlaamse </w:t>
      </w:r>
      <w:r w:rsidR="004B7F15">
        <w:t>w</w:t>
      </w:r>
      <w:r w:rsidRPr="00833F8C">
        <w:t>erkbaarheidsmonitor</w:t>
      </w:r>
      <w:r w:rsidRPr="00D711D0">
        <w:t xml:space="preserve"> </w:t>
      </w:r>
      <w:r w:rsidR="004B7F15">
        <w:t>- w</w:t>
      </w:r>
      <w:r w:rsidRPr="00D711D0">
        <w:t>erknemers 2023</w:t>
      </w:r>
    </w:p>
    <w:p w14:paraId="32263438" w14:textId="24E5072F" w:rsidR="00E6533D" w:rsidRDefault="00E07BE4" w:rsidP="00E07BE4">
      <w:pPr>
        <w:pStyle w:val="BronInfo"/>
        <w:spacing w:after="120" w:line="200" w:lineRule="exact"/>
      </w:pPr>
      <w:r>
        <w:rPr>
          <w:b/>
          <w:bCs/>
        </w:rPr>
        <w:t>L</w:t>
      </w:r>
      <w:r w:rsidR="00E6533D" w:rsidRPr="004A1FE5">
        <w:rPr>
          <w:b/>
          <w:bCs/>
        </w:rPr>
        <w:t>eeswijzer</w:t>
      </w:r>
      <w:r w:rsidR="00E6533D">
        <w:t xml:space="preserve">: </w:t>
      </w:r>
      <w:r w:rsidR="00A3121B">
        <w:t xml:space="preserve">Het cijfer van de Vlaamse arbeidsmarkt geeft </w:t>
      </w:r>
      <w:r w:rsidR="00D51EF1">
        <w:t>het gerapporteerd ziekteverzuim, verloopintentie, werkonzekerheid en haalbaarheid om door te werken tot het pensioen w</w:t>
      </w:r>
      <w:r w:rsidR="00A3121B">
        <w:t>eer voor de gehele Vlaamse arbeidsmarkt (</w:t>
      </w:r>
      <w:r w:rsidR="00A3121B" w:rsidRPr="00FA2182">
        <w:t xml:space="preserve">inclusief </w:t>
      </w:r>
      <w:r w:rsidR="000F3DA1" w:rsidRPr="00FA2182">
        <w:t>onderwijssector</w:t>
      </w:r>
      <w:r w:rsidR="00A3121B" w:rsidRPr="00FA2182">
        <w:t xml:space="preserve">). </w:t>
      </w:r>
      <w:r w:rsidR="00E6533D" w:rsidRPr="00FA2182">
        <w:t xml:space="preserve">De codering </w:t>
      </w:r>
      <w:r w:rsidR="00E6533D" w:rsidRPr="00FA2182">
        <w:rPr>
          <w:b/>
          <w:bCs/>
        </w:rPr>
        <w:t>s/ns</w:t>
      </w:r>
      <w:r w:rsidR="00E6533D" w:rsidRPr="00FA2182">
        <w:t xml:space="preserve"> wijst er op dat bij toetsing een al dan niet significant verschil werd vastgesteld (Pearson chi²; p&lt; 0,05) tussen de meetgegevens voor de </w:t>
      </w:r>
      <w:r w:rsidR="000F3DA1" w:rsidRPr="00FA2182">
        <w:t>onderwijssector</w:t>
      </w:r>
      <w:r w:rsidR="00E6533D" w:rsidRPr="00FA2182">
        <w:t xml:space="preserve"> en de rest van de Vlaamse arbeidsmarkt</w:t>
      </w:r>
      <w:r w:rsidR="00A3121B" w:rsidRPr="00FA2182">
        <w:t xml:space="preserve"> (zonder de </w:t>
      </w:r>
      <w:r w:rsidR="000F3DA1" w:rsidRPr="00FA2182">
        <w:t>onderwijssector</w:t>
      </w:r>
      <w:r>
        <w:t>, cijfer niet in tabel</w:t>
      </w:r>
      <w:r w:rsidR="00A3121B" w:rsidRPr="00FA2182">
        <w:t>)</w:t>
      </w:r>
      <w:r w:rsidR="00E6533D" w:rsidRPr="00FA2182">
        <w:t>.</w:t>
      </w:r>
      <w:r w:rsidR="00E6533D">
        <w:t xml:space="preserve"> </w:t>
      </w:r>
    </w:p>
    <w:p w14:paraId="44218543" w14:textId="41548D4C" w:rsidR="00C32A22" w:rsidRPr="009B3BF6" w:rsidRDefault="00C32A22" w:rsidP="00C32A22">
      <w:pPr>
        <w:sectPr w:rsidR="00C32A22" w:rsidRPr="009B3BF6" w:rsidSect="00A70E63">
          <w:pgSz w:w="11906" w:h="16838" w:code="9"/>
          <w:pgMar w:top="1701" w:right="1418" w:bottom="1332" w:left="1418" w:header="0" w:footer="335" w:gutter="0"/>
          <w:lnNumType w:countBy="1" w:restart="continuous"/>
          <w:cols w:space="708"/>
          <w:titlePg/>
          <w:docGrid w:linePitch="360"/>
        </w:sectPr>
      </w:pPr>
    </w:p>
    <w:p w14:paraId="55022C56" w14:textId="77777777" w:rsidR="001B26A6" w:rsidRDefault="003153A9" w:rsidP="001B26A6">
      <w:pPr>
        <w:pStyle w:val="Titel"/>
      </w:pPr>
      <w:bookmarkStart w:id="108" w:name="_Toc167355715"/>
      <w:r w:rsidRPr="00CC73C9">
        <w:t>Referentielijst</w:t>
      </w:r>
      <w:bookmarkEnd w:id="108"/>
    </w:p>
    <w:p w14:paraId="25584E93" w14:textId="77777777" w:rsidR="0099580A" w:rsidRDefault="0099580A" w:rsidP="0099580A">
      <w:r>
        <w:t xml:space="preserve">Bourdeaud’hui, R., Janssens, F., Lamberts, M., Notebaert, S., &amp; Vanderhaeghe, S. (2023). </w:t>
      </w:r>
      <w:r w:rsidRPr="009B7B5D">
        <w:rPr>
          <w:i/>
          <w:iCs/>
        </w:rPr>
        <w:t>Hoe werkbaar is je job? Vlaamse werkbaarheidsmonitor 2023 - werknemers</w:t>
      </w:r>
      <w:r>
        <w:t xml:space="preserve">. Brussel: SERV-Stichting Innovatie &amp; Arbeid. Geraadpleegd op </w:t>
      </w:r>
      <w:hyperlink r:id="rId59" w:history="1">
        <w:r w:rsidRPr="007609D3">
          <w:rPr>
            <w:rStyle w:val="Hyperlink"/>
          </w:rPr>
          <w:t>https://www.serv.be/node/16127</w:t>
        </w:r>
      </w:hyperlink>
      <w:r>
        <w:t xml:space="preserve"> </w:t>
      </w:r>
    </w:p>
    <w:p w14:paraId="47CB129A" w14:textId="77777777" w:rsidR="0099580A" w:rsidRDefault="0099580A" w:rsidP="0099580A">
      <w:pPr>
        <w:rPr>
          <w:rStyle w:val="Hyperlink"/>
        </w:rPr>
      </w:pPr>
      <w:r>
        <w:t xml:space="preserve">Bourdeaud’hui, R., Lamberts, M., Notebaert, S., &amp; Vanderhaeghe, S. (2024). </w:t>
      </w:r>
      <w:r w:rsidRPr="009B7B5D">
        <w:rPr>
          <w:i/>
          <w:iCs/>
        </w:rPr>
        <w:t>Methodologie Vlaamse werkbaarheidsmonitor</w:t>
      </w:r>
      <w:r>
        <w:t xml:space="preserve">. Brussel: SERV-Stichting Innovatie &amp; Arbeid. Geraadpleegd op </w:t>
      </w:r>
      <w:hyperlink r:id="rId60" w:history="1">
        <w:r w:rsidRPr="00A558CF">
          <w:rPr>
            <w:rStyle w:val="Hyperlink"/>
          </w:rPr>
          <w:t>https://www.serv.be/node/16457</w:t>
        </w:r>
      </w:hyperlink>
      <w:r>
        <w:t xml:space="preserve"> </w:t>
      </w:r>
    </w:p>
    <w:p w14:paraId="5495766F" w14:textId="5EF5EF8B" w:rsidR="0099580A" w:rsidRDefault="0099580A" w:rsidP="0099580A">
      <w:r>
        <w:t>Bourdeaud’hui, R., Lamberts, M., Notebaert, S., &amp; Vanderhaeghe, S. (2024</w:t>
      </w:r>
      <w:r w:rsidR="006E229C">
        <w:t>b</w:t>
      </w:r>
      <w:r>
        <w:t xml:space="preserve">). </w:t>
      </w:r>
      <w:r w:rsidRPr="00C643AB">
        <w:rPr>
          <w:i/>
          <w:iCs/>
        </w:rPr>
        <w:t>Wat maakt werk werkbaar voor werknemers</w:t>
      </w:r>
      <w:r>
        <w:rPr>
          <w:i/>
          <w:iCs/>
        </w:rPr>
        <w:t>?</w:t>
      </w:r>
      <w:r w:rsidRPr="00C643AB">
        <w:rPr>
          <w:i/>
          <w:iCs/>
        </w:rPr>
        <w:t xml:space="preserve"> Onderzoek</w:t>
      </w:r>
      <w:r>
        <w:rPr>
          <w:i/>
          <w:iCs/>
        </w:rPr>
        <w:t xml:space="preserve"> op basis van de Vlaamse werkbaarheidsmonitor 2004-2023. B</w:t>
      </w:r>
      <w:r>
        <w:t xml:space="preserve">russel: SERV-Stichting Innovatie &amp; Arbeid. Geraadpleegd op </w:t>
      </w:r>
      <w:hyperlink r:id="rId61" w:history="1">
        <w:r w:rsidRPr="00A558CF">
          <w:rPr>
            <w:rStyle w:val="Hyperlink"/>
          </w:rPr>
          <w:t>https://www.serv.be/node/16514</w:t>
        </w:r>
      </w:hyperlink>
      <w:r>
        <w:t xml:space="preserve"> </w:t>
      </w:r>
    </w:p>
    <w:p w14:paraId="4F6BC6A5" w14:textId="77777777" w:rsidR="0031416B" w:rsidRDefault="0031416B" w:rsidP="0031416B"/>
    <w:p w14:paraId="74B074E4" w14:textId="77777777" w:rsidR="001B26A6" w:rsidRPr="00CC73C9" w:rsidRDefault="001B26A6" w:rsidP="001B26A6">
      <w:pPr>
        <w:sectPr w:rsidR="001B26A6" w:rsidRPr="00CC73C9" w:rsidSect="00A70E63">
          <w:pgSz w:w="11906" w:h="16838" w:code="9"/>
          <w:pgMar w:top="1701" w:right="1418" w:bottom="1332" w:left="1418" w:header="0" w:footer="335" w:gutter="0"/>
          <w:lnNumType w:countBy="1" w:restart="continuous"/>
          <w:cols w:space="708"/>
          <w:titlePg/>
          <w:docGrid w:linePitch="360"/>
        </w:sectPr>
      </w:pPr>
    </w:p>
    <w:p w14:paraId="2E21DB4B" w14:textId="77777777" w:rsidR="001B085D" w:rsidRPr="00CC73C9" w:rsidRDefault="001B085D" w:rsidP="006B2272">
      <w:pPr>
        <w:pStyle w:val="Titel"/>
      </w:pPr>
      <w:bookmarkStart w:id="109" w:name="_Toc167355716"/>
      <w:r w:rsidRPr="00CC73C9">
        <w:t>Lijst met figuren en tabellen</w:t>
      </w:r>
      <w:bookmarkEnd w:id="109"/>
    </w:p>
    <w:p w14:paraId="63E6A7A8" w14:textId="77777777" w:rsidR="001B085D" w:rsidRPr="00CC73C9" w:rsidRDefault="001B085D" w:rsidP="00915605">
      <w:pPr>
        <w:pStyle w:val="Kop3"/>
      </w:pPr>
      <w:r w:rsidRPr="00CC73C9">
        <w:t>Figuren</w:t>
      </w:r>
    </w:p>
    <w:p w14:paraId="6E23F7D1" w14:textId="49D93ECC" w:rsidR="00E231FA" w:rsidRDefault="008F3F57">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r>
        <w:fldChar w:fldCharType="begin"/>
      </w:r>
      <w:r>
        <w:instrText xml:space="preserve"> TOC \h \z \c "Figuur" </w:instrText>
      </w:r>
      <w:r>
        <w:fldChar w:fldCharType="separate"/>
      </w:r>
      <w:hyperlink w:anchor="_Toc165387834" w:history="1">
        <w:r w:rsidR="00E231FA" w:rsidRPr="002A5E00">
          <w:rPr>
            <w:rStyle w:val="Hyperlink"/>
            <w:noProof/>
          </w:rPr>
          <w:t>Figuur 1:</w:t>
        </w:r>
        <w:r w:rsidR="00E231FA">
          <w:rPr>
            <w:rFonts w:asciiTheme="minorHAnsi" w:eastAsiaTheme="minorEastAsia" w:hAnsiTheme="minorHAnsi" w:cstheme="minorBidi"/>
            <w:noProof/>
            <w:kern w:val="2"/>
            <w:sz w:val="24"/>
            <w:szCs w:val="24"/>
            <w:lang w:eastAsia="nl-BE"/>
            <w14:ligatures w14:val="standardContextual"/>
          </w:rPr>
          <w:tab/>
        </w:r>
        <w:r w:rsidR="00E231FA" w:rsidRPr="002A5E00">
          <w:rPr>
            <w:rStyle w:val="Hyperlink"/>
            <w:noProof/>
          </w:rPr>
          <w:t>Evolutie 2004-2023 van het aandeel werknemers met werkstressklachten in het onderwijs, met aanduiding van significante afwijkingen t.o.v. het Vlaamse sectorgemiddelde.</w:t>
        </w:r>
        <w:r w:rsidR="00E231FA">
          <w:rPr>
            <w:noProof/>
            <w:webHidden/>
          </w:rPr>
          <w:tab/>
        </w:r>
        <w:r w:rsidR="00E231FA">
          <w:rPr>
            <w:noProof/>
            <w:webHidden/>
          </w:rPr>
          <w:fldChar w:fldCharType="begin"/>
        </w:r>
        <w:r w:rsidR="00E231FA">
          <w:rPr>
            <w:noProof/>
            <w:webHidden/>
          </w:rPr>
          <w:instrText xml:space="preserve"> PAGEREF _Toc165387834 \h </w:instrText>
        </w:r>
        <w:r w:rsidR="00E231FA">
          <w:rPr>
            <w:noProof/>
            <w:webHidden/>
          </w:rPr>
        </w:r>
        <w:r w:rsidR="00E231FA">
          <w:rPr>
            <w:noProof/>
            <w:webHidden/>
          </w:rPr>
          <w:fldChar w:fldCharType="separate"/>
        </w:r>
        <w:r w:rsidR="00E231FA">
          <w:rPr>
            <w:noProof/>
            <w:webHidden/>
          </w:rPr>
          <w:t>13</w:t>
        </w:r>
        <w:r w:rsidR="00E231FA">
          <w:rPr>
            <w:noProof/>
            <w:webHidden/>
          </w:rPr>
          <w:fldChar w:fldCharType="end"/>
        </w:r>
      </w:hyperlink>
    </w:p>
    <w:p w14:paraId="74E6EF9A" w14:textId="1946F3D0"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35" w:history="1">
        <w:r w:rsidR="00E231FA" w:rsidRPr="002A5E00">
          <w:rPr>
            <w:rStyle w:val="Hyperlink"/>
            <w:noProof/>
          </w:rPr>
          <w:t>Figuur 2:</w:t>
        </w:r>
        <w:r w:rsidR="00E231FA">
          <w:rPr>
            <w:rFonts w:asciiTheme="minorHAnsi" w:eastAsiaTheme="minorEastAsia" w:hAnsiTheme="minorHAnsi" w:cstheme="minorBidi"/>
            <w:noProof/>
            <w:kern w:val="2"/>
            <w:sz w:val="24"/>
            <w:szCs w:val="24"/>
            <w:lang w:eastAsia="nl-BE"/>
            <w14:ligatures w14:val="standardContextual"/>
          </w:rPr>
          <w:tab/>
        </w:r>
        <w:r w:rsidR="00E231FA" w:rsidRPr="002A5E00">
          <w:rPr>
            <w:rStyle w:val="Hyperlink"/>
            <w:noProof/>
          </w:rPr>
          <w:t>Evolutie 2004-2023 van het aandeel werknemers met motivatieproblemen in het onderwijs, met aanduiding van significante afwijkingen t.o.v. het Vlaams sectorgemiddelde</w:t>
        </w:r>
        <w:r w:rsidR="00E231FA">
          <w:rPr>
            <w:noProof/>
            <w:webHidden/>
          </w:rPr>
          <w:tab/>
        </w:r>
        <w:r w:rsidR="00E231FA">
          <w:rPr>
            <w:noProof/>
            <w:webHidden/>
          </w:rPr>
          <w:fldChar w:fldCharType="begin"/>
        </w:r>
        <w:r w:rsidR="00E231FA">
          <w:rPr>
            <w:noProof/>
            <w:webHidden/>
          </w:rPr>
          <w:instrText xml:space="preserve"> PAGEREF _Toc165387835 \h </w:instrText>
        </w:r>
        <w:r w:rsidR="00E231FA">
          <w:rPr>
            <w:noProof/>
            <w:webHidden/>
          </w:rPr>
        </w:r>
        <w:r w:rsidR="00E231FA">
          <w:rPr>
            <w:noProof/>
            <w:webHidden/>
          </w:rPr>
          <w:fldChar w:fldCharType="separate"/>
        </w:r>
        <w:r w:rsidR="00E231FA">
          <w:rPr>
            <w:noProof/>
            <w:webHidden/>
          </w:rPr>
          <w:t>14</w:t>
        </w:r>
        <w:r w:rsidR="00E231FA">
          <w:rPr>
            <w:noProof/>
            <w:webHidden/>
          </w:rPr>
          <w:fldChar w:fldCharType="end"/>
        </w:r>
      </w:hyperlink>
    </w:p>
    <w:p w14:paraId="5A82EFB0" w14:textId="3760D861"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36" w:history="1">
        <w:r w:rsidR="00E231FA" w:rsidRPr="002A5E00">
          <w:rPr>
            <w:rStyle w:val="Hyperlink"/>
            <w:noProof/>
          </w:rPr>
          <w:t>Figuur 3:</w:t>
        </w:r>
        <w:r w:rsidR="00E231FA">
          <w:rPr>
            <w:rFonts w:asciiTheme="minorHAnsi" w:eastAsiaTheme="minorEastAsia" w:hAnsiTheme="minorHAnsi" w:cstheme="minorBidi"/>
            <w:noProof/>
            <w:kern w:val="2"/>
            <w:sz w:val="24"/>
            <w:szCs w:val="24"/>
            <w:lang w:eastAsia="nl-BE"/>
            <w14:ligatures w14:val="standardContextual"/>
          </w:rPr>
          <w:tab/>
        </w:r>
        <w:r w:rsidR="00E231FA" w:rsidRPr="002A5E00">
          <w:rPr>
            <w:rStyle w:val="Hyperlink"/>
            <w:noProof/>
          </w:rPr>
          <w:t>Evolutie 2004-2023 van het aandeel werknemers met onvoldoende leermogelijkheden in het onderwijs, met aanduiding van significante afwijkingen t.o.v. het Vlaamse sectorgemiddelde</w:t>
        </w:r>
        <w:r w:rsidR="00E231FA">
          <w:rPr>
            <w:noProof/>
            <w:webHidden/>
          </w:rPr>
          <w:tab/>
        </w:r>
        <w:r w:rsidR="00E231FA">
          <w:rPr>
            <w:noProof/>
            <w:webHidden/>
          </w:rPr>
          <w:fldChar w:fldCharType="begin"/>
        </w:r>
        <w:r w:rsidR="00E231FA">
          <w:rPr>
            <w:noProof/>
            <w:webHidden/>
          </w:rPr>
          <w:instrText xml:space="preserve"> PAGEREF _Toc165387836 \h </w:instrText>
        </w:r>
        <w:r w:rsidR="00E231FA">
          <w:rPr>
            <w:noProof/>
            <w:webHidden/>
          </w:rPr>
        </w:r>
        <w:r w:rsidR="00E231FA">
          <w:rPr>
            <w:noProof/>
            <w:webHidden/>
          </w:rPr>
          <w:fldChar w:fldCharType="separate"/>
        </w:r>
        <w:r w:rsidR="00E231FA">
          <w:rPr>
            <w:noProof/>
            <w:webHidden/>
          </w:rPr>
          <w:t>16</w:t>
        </w:r>
        <w:r w:rsidR="00E231FA">
          <w:rPr>
            <w:noProof/>
            <w:webHidden/>
          </w:rPr>
          <w:fldChar w:fldCharType="end"/>
        </w:r>
      </w:hyperlink>
    </w:p>
    <w:p w14:paraId="6C321FCE" w14:textId="6FF838CF"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37" w:history="1">
        <w:r w:rsidR="00E231FA" w:rsidRPr="002A5E00">
          <w:rPr>
            <w:rStyle w:val="Hyperlink"/>
            <w:noProof/>
          </w:rPr>
          <w:t>Figuur 4:</w:t>
        </w:r>
        <w:r w:rsidR="00E231FA">
          <w:rPr>
            <w:rFonts w:asciiTheme="minorHAnsi" w:eastAsiaTheme="minorEastAsia" w:hAnsiTheme="minorHAnsi" w:cstheme="minorBidi"/>
            <w:noProof/>
            <w:kern w:val="2"/>
            <w:sz w:val="24"/>
            <w:szCs w:val="24"/>
            <w:lang w:eastAsia="nl-BE"/>
            <w14:ligatures w14:val="standardContextual"/>
          </w:rPr>
          <w:tab/>
        </w:r>
        <w:r w:rsidR="00E231FA" w:rsidRPr="002A5E00">
          <w:rPr>
            <w:rStyle w:val="Hyperlink"/>
            <w:noProof/>
          </w:rPr>
          <w:t>Evolutie 2004-2023 van het aandeel werknemers met problemen in de werk-privécombinatie in het onderwijs, met aanduiding van significante afwijkingen t.o.v. het Vlaamse sectorgemiddelde</w:t>
        </w:r>
        <w:r w:rsidR="00E231FA">
          <w:rPr>
            <w:noProof/>
            <w:webHidden/>
          </w:rPr>
          <w:tab/>
        </w:r>
        <w:r w:rsidR="00E231FA">
          <w:rPr>
            <w:noProof/>
            <w:webHidden/>
          </w:rPr>
          <w:fldChar w:fldCharType="begin"/>
        </w:r>
        <w:r w:rsidR="00E231FA">
          <w:rPr>
            <w:noProof/>
            <w:webHidden/>
          </w:rPr>
          <w:instrText xml:space="preserve"> PAGEREF _Toc165387837 \h </w:instrText>
        </w:r>
        <w:r w:rsidR="00E231FA">
          <w:rPr>
            <w:noProof/>
            <w:webHidden/>
          </w:rPr>
        </w:r>
        <w:r w:rsidR="00E231FA">
          <w:rPr>
            <w:noProof/>
            <w:webHidden/>
          </w:rPr>
          <w:fldChar w:fldCharType="separate"/>
        </w:r>
        <w:r w:rsidR="00E231FA">
          <w:rPr>
            <w:noProof/>
            <w:webHidden/>
          </w:rPr>
          <w:t>17</w:t>
        </w:r>
        <w:r w:rsidR="00E231FA">
          <w:rPr>
            <w:noProof/>
            <w:webHidden/>
          </w:rPr>
          <w:fldChar w:fldCharType="end"/>
        </w:r>
      </w:hyperlink>
    </w:p>
    <w:p w14:paraId="59FB1F1D" w14:textId="48D52ABC"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38" w:history="1">
        <w:r w:rsidR="00E231FA" w:rsidRPr="002A5E00">
          <w:rPr>
            <w:rStyle w:val="Hyperlink"/>
            <w:noProof/>
          </w:rPr>
          <w:t>Figuur 5:</w:t>
        </w:r>
        <w:r w:rsidR="00E231FA">
          <w:rPr>
            <w:rFonts w:asciiTheme="minorHAnsi" w:eastAsiaTheme="minorEastAsia" w:hAnsiTheme="minorHAnsi" w:cstheme="minorBidi"/>
            <w:noProof/>
            <w:kern w:val="2"/>
            <w:sz w:val="24"/>
            <w:szCs w:val="24"/>
            <w:lang w:eastAsia="nl-BE"/>
            <w14:ligatures w14:val="standardContextual"/>
          </w:rPr>
          <w:tab/>
        </w:r>
        <w:r w:rsidR="00E231FA" w:rsidRPr="002A5E00">
          <w:rPr>
            <w:rStyle w:val="Hyperlink"/>
            <w:noProof/>
          </w:rPr>
          <w:t>Evolutie 2004-2023 van het aandeel werknemers met werkbaar werk in het onderwijs, met aanduiding van significante afwijkingen t.o.v. het Vlaamse sectorgemiddelde</w:t>
        </w:r>
        <w:r w:rsidR="00E231FA">
          <w:rPr>
            <w:noProof/>
            <w:webHidden/>
          </w:rPr>
          <w:tab/>
        </w:r>
        <w:r w:rsidR="00E231FA">
          <w:rPr>
            <w:noProof/>
            <w:webHidden/>
          </w:rPr>
          <w:fldChar w:fldCharType="begin"/>
        </w:r>
        <w:r w:rsidR="00E231FA">
          <w:rPr>
            <w:noProof/>
            <w:webHidden/>
          </w:rPr>
          <w:instrText xml:space="preserve"> PAGEREF _Toc165387838 \h </w:instrText>
        </w:r>
        <w:r w:rsidR="00E231FA">
          <w:rPr>
            <w:noProof/>
            <w:webHidden/>
          </w:rPr>
        </w:r>
        <w:r w:rsidR="00E231FA">
          <w:rPr>
            <w:noProof/>
            <w:webHidden/>
          </w:rPr>
          <w:fldChar w:fldCharType="separate"/>
        </w:r>
        <w:r w:rsidR="00E231FA">
          <w:rPr>
            <w:noProof/>
            <w:webHidden/>
          </w:rPr>
          <w:t>19</w:t>
        </w:r>
        <w:r w:rsidR="00E231FA">
          <w:rPr>
            <w:noProof/>
            <w:webHidden/>
          </w:rPr>
          <w:fldChar w:fldCharType="end"/>
        </w:r>
      </w:hyperlink>
    </w:p>
    <w:p w14:paraId="11E5905A" w14:textId="54125FBD"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39" w:history="1">
        <w:r w:rsidR="00E231FA" w:rsidRPr="002A5E00">
          <w:rPr>
            <w:rStyle w:val="Hyperlink"/>
            <w:noProof/>
          </w:rPr>
          <w:t>Figuur 6:</w:t>
        </w:r>
        <w:r w:rsidR="00E231FA">
          <w:rPr>
            <w:rFonts w:asciiTheme="minorHAnsi" w:eastAsiaTheme="minorEastAsia" w:hAnsiTheme="minorHAnsi" w:cstheme="minorBidi"/>
            <w:noProof/>
            <w:kern w:val="2"/>
            <w:sz w:val="24"/>
            <w:szCs w:val="24"/>
            <w:lang w:eastAsia="nl-BE"/>
            <w14:ligatures w14:val="standardContextual"/>
          </w:rPr>
          <w:tab/>
        </w:r>
        <w:r w:rsidR="00E231FA" w:rsidRPr="002A5E00">
          <w:rPr>
            <w:rStyle w:val="Hyperlink"/>
            <w:noProof/>
          </w:rPr>
          <w:t>Evolutie 2004-2023 van het aandeel werknemers in het onderwijs geconfronteerd met een hoge werkdruk, met aanduiding van significante afwijkingen t.o.v. het Vlaamse sectorgemiddelde</w:t>
        </w:r>
        <w:r w:rsidR="00E231FA">
          <w:rPr>
            <w:noProof/>
            <w:webHidden/>
          </w:rPr>
          <w:tab/>
        </w:r>
        <w:r w:rsidR="00E231FA">
          <w:rPr>
            <w:noProof/>
            <w:webHidden/>
          </w:rPr>
          <w:fldChar w:fldCharType="begin"/>
        </w:r>
        <w:r w:rsidR="00E231FA">
          <w:rPr>
            <w:noProof/>
            <w:webHidden/>
          </w:rPr>
          <w:instrText xml:space="preserve"> PAGEREF _Toc165387839 \h </w:instrText>
        </w:r>
        <w:r w:rsidR="00E231FA">
          <w:rPr>
            <w:noProof/>
            <w:webHidden/>
          </w:rPr>
        </w:r>
        <w:r w:rsidR="00E231FA">
          <w:rPr>
            <w:noProof/>
            <w:webHidden/>
          </w:rPr>
          <w:fldChar w:fldCharType="separate"/>
        </w:r>
        <w:r w:rsidR="00E231FA">
          <w:rPr>
            <w:noProof/>
            <w:webHidden/>
          </w:rPr>
          <w:t>2</w:t>
        </w:r>
        <w:r w:rsidR="00E231FA">
          <w:rPr>
            <w:noProof/>
            <w:webHidden/>
          </w:rPr>
          <w:t>1</w:t>
        </w:r>
        <w:r w:rsidR="00E231FA">
          <w:rPr>
            <w:noProof/>
            <w:webHidden/>
          </w:rPr>
          <w:fldChar w:fldCharType="end"/>
        </w:r>
      </w:hyperlink>
    </w:p>
    <w:p w14:paraId="2EDF86FE" w14:textId="57224F16"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40" w:history="1">
        <w:r w:rsidR="00E231FA" w:rsidRPr="002A5E00">
          <w:rPr>
            <w:rStyle w:val="Hyperlink"/>
            <w:noProof/>
          </w:rPr>
          <w:t>Figuur 7:</w:t>
        </w:r>
        <w:r w:rsidR="00E231FA">
          <w:rPr>
            <w:rFonts w:asciiTheme="minorHAnsi" w:eastAsiaTheme="minorEastAsia" w:hAnsiTheme="minorHAnsi" w:cstheme="minorBidi"/>
            <w:noProof/>
            <w:kern w:val="2"/>
            <w:sz w:val="24"/>
            <w:szCs w:val="24"/>
            <w:lang w:eastAsia="nl-BE"/>
            <w14:ligatures w14:val="standardContextual"/>
          </w:rPr>
          <w:tab/>
        </w:r>
        <w:r w:rsidR="00E231FA" w:rsidRPr="002A5E00">
          <w:rPr>
            <w:rStyle w:val="Hyperlink"/>
            <w:noProof/>
          </w:rPr>
          <w:t>Evolutie 2004-2023 van het aandeel werknemers in het onderwijs geconfronteerd met emotioneel belastend werk, met aanduiding van significante afwijkingen t.o.v. het Vlaamse sectorgemiddelde</w:t>
        </w:r>
        <w:r w:rsidR="00E231FA">
          <w:rPr>
            <w:noProof/>
            <w:webHidden/>
          </w:rPr>
          <w:tab/>
        </w:r>
        <w:r w:rsidR="00E231FA">
          <w:rPr>
            <w:noProof/>
            <w:webHidden/>
          </w:rPr>
          <w:fldChar w:fldCharType="begin"/>
        </w:r>
        <w:r w:rsidR="00E231FA">
          <w:rPr>
            <w:noProof/>
            <w:webHidden/>
          </w:rPr>
          <w:instrText xml:space="preserve"> PAGEREF _Toc165387840 \h </w:instrText>
        </w:r>
        <w:r w:rsidR="00E231FA">
          <w:rPr>
            <w:noProof/>
            <w:webHidden/>
          </w:rPr>
        </w:r>
        <w:r w:rsidR="00E231FA">
          <w:rPr>
            <w:noProof/>
            <w:webHidden/>
          </w:rPr>
          <w:fldChar w:fldCharType="separate"/>
        </w:r>
        <w:r w:rsidR="00E231FA">
          <w:rPr>
            <w:noProof/>
            <w:webHidden/>
          </w:rPr>
          <w:t>22</w:t>
        </w:r>
        <w:r w:rsidR="00E231FA">
          <w:rPr>
            <w:noProof/>
            <w:webHidden/>
          </w:rPr>
          <w:fldChar w:fldCharType="end"/>
        </w:r>
      </w:hyperlink>
    </w:p>
    <w:p w14:paraId="504A7DE3" w14:textId="44FDD1AC"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41" w:history="1">
        <w:r w:rsidR="00E231FA" w:rsidRPr="002A5E00">
          <w:rPr>
            <w:rStyle w:val="Hyperlink"/>
            <w:noProof/>
          </w:rPr>
          <w:t>Figuur 8:</w:t>
        </w:r>
        <w:r w:rsidR="00E231FA">
          <w:rPr>
            <w:rFonts w:asciiTheme="minorHAnsi" w:eastAsiaTheme="minorEastAsia" w:hAnsiTheme="minorHAnsi" w:cstheme="minorBidi"/>
            <w:noProof/>
            <w:kern w:val="2"/>
            <w:sz w:val="24"/>
            <w:szCs w:val="24"/>
            <w:lang w:eastAsia="nl-BE"/>
            <w14:ligatures w14:val="standardContextual"/>
          </w:rPr>
          <w:tab/>
        </w:r>
        <w:r w:rsidR="00E231FA" w:rsidRPr="002A5E00">
          <w:rPr>
            <w:rStyle w:val="Hyperlink"/>
            <w:noProof/>
          </w:rPr>
          <w:t>Evolutie 2004-2023 van het aandeel werknemers in het onderwijs geconfronteerd met routinematig werk, met aanduiding van significante afwijkingen t.o.v. het Vlaamse sectorgemiddelde</w:t>
        </w:r>
        <w:r w:rsidR="00E231FA">
          <w:rPr>
            <w:noProof/>
            <w:webHidden/>
          </w:rPr>
          <w:tab/>
        </w:r>
        <w:r w:rsidR="00E231FA">
          <w:rPr>
            <w:noProof/>
            <w:webHidden/>
          </w:rPr>
          <w:fldChar w:fldCharType="begin"/>
        </w:r>
        <w:r w:rsidR="00E231FA">
          <w:rPr>
            <w:noProof/>
            <w:webHidden/>
          </w:rPr>
          <w:instrText xml:space="preserve"> PAGEREF _Toc165387841 \h </w:instrText>
        </w:r>
        <w:r w:rsidR="00E231FA">
          <w:rPr>
            <w:noProof/>
            <w:webHidden/>
          </w:rPr>
        </w:r>
        <w:r w:rsidR="00E231FA">
          <w:rPr>
            <w:noProof/>
            <w:webHidden/>
          </w:rPr>
          <w:fldChar w:fldCharType="separate"/>
        </w:r>
        <w:r w:rsidR="00E231FA">
          <w:rPr>
            <w:noProof/>
            <w:webHidden/>
          </w:rPr>
          <w:t>24</w:t>
        </w:r>
        <w:r w:rsidR="00E231FA">
          <w:rPr>
            <w:noProof/>
            <w:webHidden/>
          </w:rPr>
          <w:fldChar w:fldCharType="end"/>
        </w:r>
      </w:hyperlink>
    </w:p>
    <w:p w14:paraId="54CC4F78" w14:textId="2FCC2BBD"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42" w:history="1">
        <w:r w:rsidR="00E231FA" w:rsidRPr="002A5E00">
          <w:rPr>
            <w:rStyle w:val="Hyperlink"/>
            <w:noProof/>
          </w:rPr>
          <w:t>Figuur 9:</w:t>
        </w:r>
        <w:r w:rsidR="00E231FA">
          <w:rPr>
            <w:rFonts w:asciiTheme="minorHAnsi" w:eastAsiaTheme="minorEastAsia" w:hAnsiTheme="minorHAnsi" w:cstheme="minorBidi"/>
            <w:noProof/>
            <w:kern w:val="2"/>
            <w:sz w:val="24"/>
            <w:szCs w:val="24"/>
            <w:lang w:eastAsia="nl-BE"/>
            <w14:ligatures w14:val="standardContextual"/>
          </w:rPr>
          <w:tab/>
        </w:r>
        <w:r w:rsidR="00E231FA" w:rsidRPr="002A5E00">
          <w:rPr>
            <w:rStyle w:val="Hyperlink"/>
            <w:noProof/>
          </w:rPr>
          <w:t>Evolutie 2004-2023 van het aandeel werknemers in het onderwijs geconfronteerd met een gebrek aan autonomie, met aanduiding van significante afwijkingen t.o.v. het Vlaamse sectorgemiddelde</w:t>
        </w:r>
        <w:r w:rsidR="00E231FA">
          <w:rPr>
            <w:noProof/>
            <w:webHidden/>
          </w:rPr>
          <w:tab/>
        </w:r>
        <w:r w:rsidR="00E231FA">
          <w:rPr>
            <w:noProof/>
            <w:webHidden/>
          </w:rPr>
          <w:fldChar w:fldCharType="begin"/>
        </w:r>
        <w:r w:rsidR="00E231FA">
          <w:rPr>
            <w:noProof/>
            <w:webHidden/>
          </w:rPr>
          <w:instrText xml:space="preserve"> PAGEREF _Toc165387842 \h </w:instrText>
        </w:r>
        <w:r w:rsidR="00E231FA">
          <w:rPr>
            <w:noProof/>
            <w:webHidden/>
          </w:rPr>
        </w:r>
        <w:r w:rsidR="00E231FA">
          <w:rPr>
            <w:noProof/>
            <w:webHidden/>
          </w:rPr>
          <w:fldChar w:fldCharType="separate"/>
        </w:r>
        <w:r w:rsidR="00E231FA">
          <w:rPr>
            <w:noProof/>
            <w:webHidden/>
          </w:rPr>
          <w:t>25</w:t>
        </w:r>
        <w:r w:rsidR="00E231FA">
          <w:rPr>
            <w:noProof/>
            <w:webHidden/>
          </w:rPr>
          <w:fldChar w:fldCharType="end"/>
        </w:r>
      </w:hyperlink>
    </w:p>
    <w:p w14:paraId="3D119EE9" w14:textId="265C0FC3" w:rsidR="00E231FA" w:rsidRDefault="009A0352" w:rsidP="004A0DF3">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43" w:history="1">
        <w:r w:rsidR="00E231FA" w:rsidRPr="002A5E00">
          <w:rPr>
            <w:rStyle w:val="Hyperlink"/>
            <w:noProof/>
          </w:rPr>
          <w:t>Figuur 10:</w:t>
        </w:r>
        <w:r w:rsidR="00E231FA">
          <w:rPr>
            <w:rFonts w:asciiTheme="minorHAnsi" w:eastAsiaTheme="minorEastAsia" w:hAnsiTheme="minorHAnsi" w:cstheme="minorBidi"/>
            <w:noProof/>
            <w:kern w:val="2"/>
            <w:sz w:val="24"/>
            <w:szCs w:val="24"/>
            <w:lang w:eastAsia="nl-BE"/>
            <w14:ligatures w14:val="standardContextual"/>
          </w:rPr>
          <w:tab/>
        </w:r>
        <w:r w:rsidR="00E231FA" w:rsidRPr="002A5E00">
          <w:rPr>
            <w:rStyle w:val="Hyperlink"/>
            <w:noProof/>
          </w:rPr>
          <w:t>Evolutie 2004-2023 van het aandeel werknemers in het onderwijs geconfronteerd met onvoldoende steun door de directe leiding, met aanduiding van significante afwijkingen t.o.v. het Vlaams sectorgemiddelde</w:t>
        </w:r>
        <w:r w:rsidR="00E231FA">
          <w:rPr>
            <w:noProof/>
            <w:webHidden/>
          </w:rPr>
          <w:tab/>
        </w:r>
        <w:r w:rsidR="00E231FA">
          <w:rPr>
            <w:noProof/>
            <w:webHidden/>
          </w:rPr>
          <w:fldChar w:fldCharType="begin"/>
        </w:r>
        <w:r w:rsidR="00E231FA">
          <w:rPr>
            <w:noProof/>
            <w:webHidden/>
          </w:rPr>
          <w:instrText xml:space="preserve"> PAGEREF _Toc165387843 \h </w:instrText>
        </w:r>
        <w:r w:rsidR="00E231FA">
          <w:rPr>
            <w:noProof/>
            <w:webHidden/>
          </w:rPr>
        </w:r>
        <w:r w:rsidR="00E231FA">
          <w:rPr>
            <w:noProof/>
            <w:webHidden/>
          </w:rPr>
          <w:fldChar w:fldCharType="separate"/>
        </w:r>
        <w:r w:rsidR="00E231FA">
          <w:rPr>
            <w:noProof/>
            <w:webHidden/>
          </w:rPr>
          <w:t>27</w:t>
        </w:r>
        <w:r w:rsidR="00E231FA">
          <w:rPr>
            <w:noProof/>
            <w:webHidden/>
          </w:rPr>
          <w:fldChar w:fldCharType="end"/>
        </w:r>
      </w:hyperlink>
    </w:p>
    <w:p w14:paraId="680A3532" w14:textId="4811A029" w:rsidR="00E231FA" w:rsidRDefault="009A0352" w:rsidP="004A0DF3">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44" w:history="1">
        <w:r w:rsidR="00E231FA" w:rsidRPr="002A5E00">
          <w:rPr>
            <w:rStyle w:val="Hyperlink"/>
            <w:noProof/>
          </w:rPr>
          <w:t>Figuur 11:</w:t>
        </w:r>
        <w:r w:rsidR="00E231FA">
          <w:rPr>
            <w:rFonts w:asciiTheme="minorHAnsi" w:eastAsiaTheme="minorEastAsia" w:hAnsiTheme="minorHAnsi" w:cstheme="minorBidi"/>
            <w:noProof/>
            <w:kern w:val="2"/>
            <w:sz w:val="24"/>
            <w:szCs w:val="24"/>
            <w:lang w:eastAsia="nl-BE"/>
            <w14:ligatures w14:val="standardContextual"/>
          </w:rPr>
          <w:tab/>
        </w:r>
        <w:r w:rsidR="00E231FA" w:rsidRPr="002A5E00">
          <w:rPr>
            <w:rStyle w:val="Hyperlink"/>
            <w:noProof/>
          </w:rPr>
          <w:t>Evolutie 2004-2023 van het aandeel werknemers in het onderwijs geconfronteerd met belastende arbeidsomstandigheden, met aanduiding van significante afwijkingen t.o.v. het Vlaamse sectorgemiddelde</w:t>
        </w:r>
        <w:r w:rsidR="00E231FA">
          <w:rPr>
            <w:noProof/>
            <w:webHidden/>
          </w:rPr>
          <w:tab/>
        </w:r>
        <w:r w:rsidR="00E231FA">
          <w:rPr>
            <w:noProof/>
            <w:webHidden/>
          </w:rPr>
          <w:fldChar w:fldCharType="begin"/>
        </w:r>
        <w:r w:rsidR="00E231FA">
          <w:rPr>
            <w:noProof/>
            <w:webHidden/>
          </w:rPr>
          <w:instrText xml:space="preserve"> PAGEREF _Toc165387844 \h </w:instrText>
        </w:r>
        <w:r w:rsidR="00E231FA">
          <w:rPr>
            <w:noProof/>
            <w:webHidden/>
          </w:rPr>
        </w:r>
        <w:r w:rsidR="00E231FA">
          <w:rPr>
            <w:noProof/>
            <w:webHidden/>
          </w:rPr>
          <w:fldChar w:fldCharType="separate"/>
        </w:r>
        <w:r w:rsidR="00E231FA">
          <w:rPr>
            <w:noProof/>
            <w:webHidden/>
          </w:rPr>
          <w:t>28</w:t>
        </w:r>
        <w:r w:rsidR="00E231FA">
          <w:rPr>
            <w:noProof/>
            <w:webHidden/>
          </w:rPr>
          <w:fldChar w:fldCharType="end"/>
        </w:r>
      </w:hyperlink>
    </w:p>
    <w:p w14:paraId="6AA7B639" w14:textId="3F94F5C6" w:rsidR="00E231FA" w:rsidRDefault="009A0352" w:rsidP="004A0DF3">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45" w:history="1">
        <w:r w:rsidR="00E231FA" w:rsidRPr="002A5E00">
          <w:rPr>
            <w:rStyle w:val="Hyperlink"/>
            <w:noProof/>
          </w:rPr>
          <w:t>Figuur 12:</w:t>
        </w:r>
        <w:r w:rsidR="00E231FA">
          <w:rPr>
            <w:rFonts w:asciiTheme="minorHAnsi" w:eastAsiaTheme="minorEastAsia" w:hAnsiTheme="minorHAnsi" w:cstheme="minorBidi"/>
            <w:noProof/>
            <w:kern w:val="2"/>
            <w:sz w:val="24"/>
            <w:szCs w:val="24"/>
            <w:lang w:eastAsia="nl-BE"/>
            <w14:ligatures w14:val="standardContextual"/>
          </w:rPr>
          <w:tab/>
        </w:r>
        <w:r w:rsidR="00E231FA" w:rsidRPr="002A5E00">
          <w:rPr>
            <w:rStyle w:val="Hyperlink"/>
            <w:noProof/>
          </w:rPr>
          <w:t>Risicoprofiel voor werkstressklachten in het onderwijs 2023</w:t>
        </w:r>
        <w:r w:rsidR="00E231FA">
          <w:rPr>
            <w:noProof/>
            <w:webHidden/>
          </w:rPr>
          <w:tab/>
        </w:r>
        <w:r w:rsidR="00E231FA">
          <w:rPr>
            <w:noProof/>
            <w:webHidden/>
          </w:rPr>
          <w:fldChar w:fldCharType="begin"/>
        </w:r>
        <w:r w:rsidR="00E231FA">
          <w:rPr>
            <w:noProof/>
            <w:webHidden/>
          </w:rPr>
          <w:instrText xml:space="preserve"> PAGEREF _Toc165387845 \h </w:instrText>
        </w:r>
        <w:r w:rsidR="00E231FA">
          <w:rPr>
            <w:noProof/>
            <w:webHidden/>
          </w:rPr>
        </w:r>
        <w:r w:rsidR="00E231FA">
          <w:rPr>
            <w:noProof/>
            <w:webHidden/>
          </w:rPr>
          <w:fldChar w:fldCharType="separate"/>
        </w:r>
        <w:r w:rsidR="00E231FA">
          <w:rPr>
            <w:noProof/>
            <w:webHidden/>
          </w:rPr>
          <w:t>30</w:t>
        </w:r>
        <w:r w:rsidR="00E231FA">
          <w:rPr>
            <w:noProof/>
            <w:webHidden/>
          </w:rPr>
          <w:fldChar w:fldCharType="end"/>
        </w:r>
      </w:hyperlink>
    </w:p>
    <w:p w14:paraId="3F069A99" w14:textId="26CB89E9" w:rsidR="00E231FA" w:rsidRDefault="009A0352" w:rsidP="004A0DF3">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46" w:history="1">
        <w:r w:rsidR="00E231FA" w:rsidRPr="002A5E00">
          <w:rPr>
            <w:rStyle w:val="Hyperlink"/>
            <w:noProof/>
          </w:rPr>
          <w:t>Figuur 13:</w:t>
        </w:r>
        <w:r w:rsidR="00E231FA">
          <w:rPr>
            <w:rFonts w:asciiTheme="minorHAnsi" w:eastAsiaTheme="minorEastAsia" w:hAnsiTheme="minorHAnsi" w:cstheme="minorBidi"/>
            <w:noProof/>
            <w:kern w:val="2"/>
            <w:sz w:val="24"/>
            <w:szCs w:val="24"/>
            <w:lang w:eastAsia="nl-BE"/>
            <w14:ligatures w14:val="standardContextual"/>
          </w:rPr>
          <w:tab/>
        </w:r>
        <w:r w:rsidR="00E231FA" w:rsidRPr="002A5E00">
          <w:rPr>
            <w:rStyle w:val="Hyperlink"/>
            <w:noProof/>
          </w:rPr>
          <w:t>Risicoprofiel voor motivatieproblemen in het onderwijs 2023</w:t>
        </w:r>
        <w:r w:rsidR="00E231FA">
          <w:rPr>
            <w:noProof/>
            <w:webHidden/>
          </w:rPr>
          <w:tab/>
        </w:r>
        <w:r w:rsidR="00E231FA">
          <w:rPr>
            <w:noProof/>
            <w:webHidden/>
          </w:rPr>
          <w:fldChar w:fldCharType="begin"/>
        </w:r>
        <w:r w:rsidR="00E231FA">
          <w:rPr>
            <w:noProof/>
            <w:webHidden/>
          </w:rPr>
          <w:instrText xml:space="preserve"> PAGEREF _Toc165387846 \h </w:instrText>
        </w:r>
        <w:r w:rsidR="00E231FA">
          <w:rPr>
            <w:noProof/>
            <w:webHidden/>
          </w:rPr>
        </w:r>
        <w:r w:rsidR="00E231FA">
          <w:rPr>
            <w:noProof/>
            <w:webHidden/>
          </w:rPr>
          <w:fldChar w:fldCharType="separate"/>
        </w:r>
        <w:r w:rsidR="00E231FA">
          <w:rPr>
            <w:noProof/>
            <w:webHidden/>
          </w:rPr>
          <w:t>31</w:t>
        </w:r>
        <w:r w:rsidR="00E231FA">
          <w:rPr>
            <w:noProof/>
            <w:webHidden/>
          </w:rPr>
          <w:fldChar w:fldCharType="end"/>
        </w:r>
      </w:hyperlink>
    </w:p>
    <w:p w14:paraId="7B65BD04" w14:textId="58E596F7" w:rsidR="00E231FA" w:rsidRDefault="009A0352" w:rsidP="004A0DF3">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47" w:history="1">
        <w:r w:rsidR="00E231FA" w:rsidRPr="002A5E00">
          <w:rPr>
            <w:rStyle w:val="Hyperlink"/>
            <w:noProof/>
          </w:rPr>
          <w:t>Figuur 14:</w:t>
        </w:r>
        <w:r w:rsidR="00E231FA">
          <w:rPr>
            <w:rFonts w:asciiTheme="minorHAnsi" w:eastAsiaTheme="minorEastAsia" w:hAnsiTheme="minorHAnsi" w:cstheme="minorBidi"/>
            <w:noProof/>
            <w:kern w:val="2"/>
            <w:sz w:val="24"/>
            <w:szCs w:val="24"/>
            <w:lang w:eastAsia="nl-BE"/>
            <w14:ligatures w14:val="standardContextual"/>
          </w:rPr>
          <w:tab/>
        </w:r>
        <w:r w:rsidR="00E231FA" w:rsidRPr="002A5E00">
          <w:rPr>
            <w:rStyle w:val="Hyperlink"/>
            <w:noProof/>
          </w:rPr>
          <w:t>Risicoprofiel voor onvoldoende leermogelijkheden in het onderwijs 2023</w:t>
        </w:r>
        <w:r w:rsidR="00E231FA">
          <w:rPr>
            <w:noProof/>
            <w:webHidden/>
          </w:rPr>
          <w:tab/>
        </w:r>
        <w:r w:rsidR="00E231FA">
          <w:rPr>
            <w:noProof/>
            <w:webHidden/>
          </w:rPr>
          <w:fldChar w:fldCharType="begin"/>
        </w:r>
        <w:r w:rsidR="00E231FA">
          <w:rPr>
            <w:noProof/>
            <w:webHidden/>
          </w:rPr>
          <w:instrText xml:space="preserve"> PAGEREF _Toc165387847 \h </w:instrText>
        </w:r>
        <w:r w:rsidR="00E231FA">
          <w:rPr>
            <w:noProof/>
            <w:webHidden/>
          </w:rPr>
        </w:r>
        <w:r w:rsidR="00E231FA">
          <w:rPr>
            <w:noProof/>
            <w:webHidden/>
          </w:rPr>
          <w:fldChar w:fldCharType="separate"/>
        </w:r>
        <w:r w:rsidR="00E231FA">
          <w:rPr>
            <w:noProof/>
            <w:webHidden/>
          </w:rPr>
          <w:t>32</w:t>
        </w:r>
        <w:r w:rsidR="00E231FA">
          <w:rPr>
            <w:noProof/>
            <w:webHidden/>
          </w:rPr>
          <w:fldChar w:fldCharType="end"/>
        </w:r>
      </w:hyperlink>
    </w:p>
    <w:p w14:paraId="09112FB4" w14:textId="49D62C1E"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48" w:history="1">
        <w:r w:rsidR="00E231FA" w:rsidRPr="002A5E00">
          <w:rPr>
            <w:rStyle w:val="Hyperlink"/>
            <w:noProof/>
          </w:rPr>
          <w:t>Figuur 15</w:t>
        </w:r>
        <w:r w:rsidR="00E231FA">
          <w:rPr>
            <w:rFonts w:asciiTheme="minorHAnsi" w:eastAsiaTheme="minorEastAsia" w:hAnsiTheme="minorHAnsi" w:cstheme="minorBidi"/>
            <w:noProof/>
            <w:kern w:val="2"/>
            <w:sz w:val="24"/>
            <w:szCs w:val="24"/>
            <w:lang w:eastAsia="nl-BE"/>
            <w14:ligatures w14:val="standardContextual"/>
          </w:rPr>
          <w:tab/>
        </w:r>
        <w:r w:rsidR="00E231FA" w:rsidRPr="002A5E00">
          <w:rPr>
            <w:rStyle w:val="Hyperlink"/>
            <w:noProof/>
          </w:rPr>
          <w:t>Risicoprofiel voor problemen werk-privécombinatie in het onderwijs 2023</w:t>
        </w:r>
        <w:r w:rsidR="00E231FA">
          <w:rPr>
            <w:noProof/>
            <w:webHidden/>
          </w:rPr>
          <w:tab/>
        </w:r>
        <w:r w:rsidR="00E231FA">
          <w:rPr>
            <w:noProof/>
            <w:webHidden/>
          </w:rPr>
          <w:fldChar w:fldCharType="begin"/>
        </w:r>
        <w:r w:rsidR="00E231FA">
          <w:rPr>
            <w:noProof/>
            <w:webHidden/>
          </w:rPr>
          <w:instrText xml:space="preserve"> PAGEREF _Toc165387848 \h </w:instrText>
        </w:r>
        <w:r w:rsidR="00E231FA">
          <w:rPr>
            <w:noProof/>
            <w:webHidden/>
          </w:rPr>
        </w:r>
        <w:r w:rsidR="00E231FA">
          <w:rPr>
            <w:noProof/>
            <w:webHidden/>
          </w:rPr>
          <w:fldChar w:fldCharType="separate"/>
        </w:r>
        <w:r w:rsidR="00E231FA">
          <w:rPr>
            <w:noProof/>
            <w:webHidden/>
          </w:rPr>
          <w:t>33</w:t>
        </w:r>
        <w:r w:rsidR="00E231FA">
          <w:rPr>
            <w:noProof/>
            <w:webHidden/>
          </w:rPr>
          <w:fldChar w:fldCharType="end"/>
        </w:r>
      </w:hyperlink>
    </w:p>
    <w:p w14:paraId="22BAC8F3" w14:textId="735FB992" w:rsidR="001B085D" w:rsidRPr="00CC73C9" w:rsidRDefault="008F3F57" w:rsidP="00B96C68">
      <w:pPr>
        <w:pStyle w:val="Basisalinea"/>
      </w:pPr>
      <w:r>
        <w:rPr>
          <w:noProof/>
        </w:rPr>
        <w:fldChar w:fldCharType="end"/>
      </w:r>
    </w:p>
    <w:p w14:paraId="72BBE1D9" w14:textId="77777777" w:rsidR="001B085D" w:rsidRPr="00CC73C9" w:rsidRDefault="001B085D" w:rsidP="00915605">
      <w:pPr>
        <w:pStyle w:val="Kop3"/>
      </w:pPr>
      <w:r w:rsidRPr="00CC73C9">
        <w:t>Tabellen</w:t>
      </w:r>
    </w:p>
    <w:p w14:paraId="3EFB2DFA" w14:textId="1421F4D6" w:rsidR="00E231FA" w:rsidRDefault="008F3F57">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r>
        <w:fldChar w:fldCharType="begin"/>
      </w:r>
      <w:r>
        <w:instrText xml:space="preserve"> TOC \h \z \c "Tabel" </w:instrText>
      </w:r>
      <w:r>
        <w:fldChar w:fldCharType="separate"/>
      </w:r>
      <w:hyperlink w:anchor="_Toc165387849" w:history="1">
        <w:r w:rsidR="00E231FA" w:rsidRPr="002423FE">
          <w:rPr>
            <w:rStyle w:val="Hyperlink"/>
            <w:noProof/>
          </w:rPr>
          <w:t>Tabel 1:</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Overzicht en omschrijving werkbaarheidsindicatoren</w:t>
        </w:r>
        <w:r w:rsidR="00E231FA">
          <w:rPr>
            <w:noProof/>
            <w:webHidden/>
          </w:rPr>
          <w:tab/>
        </w:r>
        <w:r w:rsidR="00E231FA">
          <w:rPr>
            <w:noProof/>
            <w:webHidden/>
          </w:rPr>
          <w:fldChar w:fldCharType="begin"/>
        </w:r>
        <w:r w:rsidR="00E231FA">
          <w:rPr>
            <w:noProof/>
            <w:webHidden/>
          </w:rPr>
          <w:instrText xml:space="preserve"> PAGEREF _Toc165387849 \h </w:instrText>
        </w:r>
        <w:r w:rsidR="00E231FA">
          <w:rPr>
            <w:noProof/>
            <w:webHidden/>
          </w:rPr>
        </w:r>
        <w:r w:rsidR="00E231FA">
          <w:rPr>
            <w:noProof/>
            <w:webHidden/>
          </w:rPr>
          <w:fldChar w:fldCharType="separate"/>
        </w:r>
        <w:r w:rsidR="00E231FA">
          <w:rPr>
            <w:noProof/>
            <w:webHidden/>
          </w:rPr>
          <w:t>9</w:t>
        </w:r>
        <w:r w:rsidR="00E231FA">
          <w:rPr>
            <w:noProof/>
            <w:webHidden/>
          </w:rPr>
          <w:fldChar w:fldCharType="end"/>
        </w:r>
      </w:hyperlink>
    </w:p>
    <w:p w14:paraId="451FA504" w14:textId="3C187E5A"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50" w:history="1">
        <w:r w:rsidR="00E231FA" w:rsidRPr="002423FE">
          <w:rPr>
            <w:rStyle w:val="Hyperlink"/>
            <w:noProof/>
          </w:rPr>
          <w:t>Tabel 2:</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Overzicht en omschrijving risico-indicatoren</w:t>
        </w:r>
        <w:r w:rsidR="00E231FA">
          <w:rPr>
            <w:noProof/>
            <w:webHidden/>
          </w:rPr>
          <w:tab/>
        </w:r>
        <w:r w:rsidR="00E231FA">
          <w:rPr>
            <w:noProof/>
            <w:webHidden/>
          </w:rPr>
          <w:fldChar w:fldCharType="begin"/>
        </w:r>
        <w:r w:rsidR="00E231FA">
          <w:rPr>
            <w:noProof/>
            <w:webHidden/>
          </w:rPr>
          <w:instrText xml:space="preserve"> PAGEREF _Toc165387850 \h </w:instrText>
        </w:r>
        <w:r w:rsidR="00E231FA">
          <w:rPr>
            <w:noProof/>
            <w:webHidden/>
          </w:rPr>
        </w:r>
        <w:r w:rsidR="00E231FA">
          <w:rPr>
            <w:noProof/>
            <w:webHidden/>
          </w:rPr>
          <w:fldChar w:fldCharType="separate"/>
        </w:r>
        <w:r w:rsidR="00E231FA">
          <w:rPr>
            <w:noProof/>
            <w:webHidden/>
          </w:rPr>
          <w:t>9</w:t>
        </w:r>
        <w:r w:rsidR="00E231FA">
          <w:rPr>
            <w:noProof/>
            <w:webHidden/>
          </w:rPr>
          <w:fldChar w:fldCharType="end"/>
        </w:r>
      </w:hyperlink>
    </w:p>
    <w:p w14:paraId="6A0A5215" w14:textId="52330A54"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51" w:history="1">
        <w:r w:rsidR="00E231FA" w:rsidRPr="002423FE">
          <w:rPr>
            <w:rStyle w:val="Hyperlink"/>
            <w:noProof/>
          </w:rPr>
          <w:t>Tabel 3:</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Terminologie voor de categorieën in de werkbaarheids- en risico-indicatoren</w:t>
        </w:r>
        <w:r w:rsidR="00E231FA">
          <w:rPr>
            <w:noProof/>
            <w:webHidden/>
          </w:rPr>
          <w:tab/>
        </w:r>
        <w:r w:rsidR="00E231FA">
          <w:rPr>
            <w:noProof/>
            <w:webHidden/>
          </w:rPr>
          <w:fldChar w:fldCharType="begin"/>
        </w:r>
        <w:r w:rsidR="00E231FA">
          <w:rPr>
            <w:noProof/>
            <w:webHidden/>
          </w:rPr>
          <w:instrText xml:space="preserve"> PAGEREF _Toc165387851 \h </w:instrText>
        </w:r>
        <w:r w:rsidR="00E231FA">
          <w:rPr>
            <w:noProof/>
            <w:webHidden/>
          </w:rPr>
        </w:r>
        <w:r w:rsidR="00E231FA">
          <w:rPr>
            <w:noProof/>
            <w:webHidden/>
          </w:rPr>
          <w:fldChar w:fldCharType="separate"/>
        </w:r>
        <w:r w:rsidR="00E231FA">
          <w:rPr>
            <w:noProof/>
            <w:webHidden/>
          </w:rPr>
          <w:t>10</w:t>
        </w:r>
        <w:r w:rsidR="00E231FA">
          <w:rPr>
            <w:noProof/>
            <w:webHidden/>
          </w:rPr>
          <w:fldChar w:fldCharType="end"/>
        </w:r>
      </w:hyperlink>
    </w:p>
    <w:p w14:paraId="28FBE259" w14:textId="500284BB"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52" w:history="1">
        <w:r w:rsidR="00E231FA" w:rsidRPr="002423FE">
          <w:rPr>
            <w:rStyle w:val="Hyperlink"/>
            <w:noProof/>
          </w:rPr>
          <w:t>Tabel 4:</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Evolutie 2004-2023 van het aandeel werknemers met werkstressklachten en burn-out symptomen in het onderwijs en op de Vlaamse arbeidsmarkt</w:t>
        </w:r>
        <w:r w:rsidR="00E231FA">
          <w:rPr>
            <w:noProof/>
            <w:webHidden/>
          </w:rPr>
          <w:tab/>
        </w:r>
        <w:r w:rsidR="00E231FA">
          <w:rPr>
            <w:noProof/>
            <w:webHidden/>
          </w:rPr>
          <w:fldChar w:fldCharType="begin"/>
        </w:r>
        <w:r w:rsidR="00E231FA">
          <w:rPr>
            <w:noProof/>
            <w:webHidden/>
          </w:rPr>
          <w:instrText xml:space="preserve"> PAGEREF _Toc165387852 \h </w:instrText>
        </w:r>
        <w:r w:rsidR="00E231FA">
          <w:rPr>
            <w:noProof/>
            <w:webHidden/>
          </w:rPr>
        </w:r>
        <w:r w:rsidR="00E231FA">
          <w:rPr>
            <w:noProof/>
            <w:webHidden/>
          </w:rPr>
          <w:fldChar w:fldCharType="separate"/>
        </w:r>
        <w:r w:rsidR="00E231FA">
          <w:rPr>
            <w:noProof/>
            <w:webHidden/>
          </w:rPr>
          <w:t>12</w:t>
        </w:r>
        <w:r w:rsidR="00E231FA">
          <w:rPr>
            <w:noProof/>
            <w:webHidden/>
          </w:rPr>
          <w:fldChar w:fldCharType="end"/>
        </w:r>
      </w:hyperlink>
    </w:p>
    <w:p w14:paraId="62272754" w14:textId="2D28C153"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53" w:history="1">
        <w:r w:rsidR="00E231FA" w:rsidRPr="002423FE">
          <w:rPr>
            <w:rStyle w:val="Hyperlink"/>
            <w:noProof/>
          </w:rPr>
          <w:t>Tabel 5:</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Evolutie 2004-2023 van het aandeel werknemers met motivatieproblemen en ernstige demotivatie in het onderwijs en op de Vlaamse arbeidsmarkt</w:t>
        </w:r>
        <w:r w:rsidR="00E231FA">
          <w:rPr>
            <w:noProof/>
            <w:webHidden/>
          </w:rPr>
          <w:tab/>
        </w:r>
        <w:r w:rsidR="00E231FA">
          <w:rPr>
            <w:noProof/>
            <w:webHidden/>
          </w:rPr>
          <w:fldChar w:fldCharType="begin"/>
        </w:r>
        <w:r w:rsidR="00E231FA">
          <w:rPr>
            <w:noProof/>
            <w:webHidden/>
          </w:rPr>
          <w:instrText xml:space="preserve"> PAGEREF _Toc165387853 \h </w:instrText>
        </w:r>
        <w:r w:rsidR="00E231FA">
          <w:rPr>
            <w:noProof/>
            <w:webHidden/>
          </w:rPr>
        </w:r>
        <w:r w:rsidR="00E231FA">
          <w:rPr>
            <w:noProof/>
            <w:webHidden/>
          </w:rPr>
          <w:fldChar w:fldCharType="separate"/>
        </w:r>
        <w:r w:rsidR="00E231FA">
          <w:rPr>
            <w:noProof/>
            <w:webHidden/>
          </w:rPr>
          <w:t>14</w:t>
        </w:r>
        <w:r w:rsidR="00E231FA">
          <w:rPr>
            <w:noProof/>
            <w:webHidden/>
          </w:rPr>
          <w:fldChar w:fldCharType="end"/>
        </w:r>
      </w:hyperlink>
    </w:p>
    <w:p w14:paraId="131CA7CC" w14:textId="6293CB29"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54" w:history="1">
        <w:r w:rsidR="00E231FA" w:rsidRPr="002423FE">
          <w:rPr>
            <w:rStyle w:val="Hyperlink"/>
            <w:noProof/>
          </w:rPr>
          <w:t>Tabel 6:</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Evolutie 2004-2023 van het aandeel werknemers met onvoldoende leermogelijkheden en een ernstig leerdeficit in het onderwijs en op de Vlaamse arbeidsmarkt</w:t>
        </w:r>
        <w:r w:rsidR="00E231FA">
          <w:rPr>
            <w:noProof/>
            <w:webHidden/>
          </w:rPr>
          <w:tab/>
        </w:r>
        <w:r w:rsidR="00E231FA">
          <w:rPr>
            <w:noProof/>
            <w:webHidden/>
          </w:rPr>
          <w:fldChar w:fldCharType="begin"/>
        </w:r>
        <w:r w:rsidR="00E231FA">
          <w:rPr>
            <w:noProof/>
            <w:webHidden/>
          </w:rPr>
          <w:instrText xml:space="preserve"> PAGEREF _Toc165387854 \h </w:instrText>
        </w:r>
        <w:r w:rsidR="00E231FA">
          <w:rPr>
            <w:noProof/>
            <w:webHidden/>
          </w:rPr>
        </w:r>
        <w:r w:rsidR="00E231FA">
          <w:rPr>
            <w:noProof/>
            <w:webHidden/>
          </w:rPr>
          <w:fldChar w:fldCharType="separate"/>
        </w:r>
        <w:r w:rsidR="00E231FA">
          <w:rPr>
            <w:noProof/>
            <w:webHidden/>
          </w:rPr>
          <w:t>15</w:t>
        </w:r>
        <w:r w:rsidR="00E231FA">
          <w:rPr>
            <w:noProof/>
            <w:webHidden/>
          </w:rPr>
          <w:fldChar w:fldCharType="end"/>
        </w:r>
      </w:hyperlink>
    </w:p>
    <w:p w14:paraId="4D5DEE43" w14:textId="3CF462D4"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55" w:history="1">
        <w:r w:rsidR="00E231FA" w:rsidRPr="002423FE">
          <w:rPr>
            <w:rStyle w:val="Hyperlink"/>
            <w:noProof/>
          </w:rPr>
          <w:t>Tabel 7:</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Evolutie 2004-2023 van het aandeel werknemers met problemen met de werk-privécombinatie en acuut werk-privéconflict in het onderwijs en op de Vlaamse arbeidsmarkt</w:t>
        </w:r>
        <w:r w:rsidR="00E231FA">
          <w:rPr>
            <w:noProof/>
            <w:webHidden/>
          </w:rPr>
          <w:tab/>
        </w:r>
        <w:r w:rsidR="00E231FA">
          <w:rPr>
            <w:noProof/>
            <w:webHidden/>
          </w:rPr>
          <w:fldChar w:fldCharType="begin"/>
        </w:r>
        <w:r w:rsidR="00E231FA">
          <w:rPr>
            <w:noProof/>
            <w:webHidden/>
          </w:rPr>
          <w:instrText xml:space="preserve"> PAGEREF _Toc165387855 \h </w:instrText>
        </w:r>
        <w:r w:rsidR="00E231FA">
          <w:rPr>
            <w:noProof/>
            <w:webHidden/>
          </w:rPr>
        </w:r>
        <w:r w:rsidR="00E231FA">
          <w:rPr>
            <w:noProof/>
            <w:webHidden/>
          </w:rPr>
          <w:fldChar w:fldCharType="separate"/>
        </w:r>
        <w:r w:rsidR="00E231FA">
          <w:rPr>
            <w:noProof/>
            <w:webHidden/>
          </w:rPr>
          <w:t>17</w:t>
        </w:r>
        <w:r w:rsidR="00E231FA">
          <w:rPr>
            <w:noProof/>
            <w:webHidden/>
          </w:rPr>
          <w:fldChar w:fldCharType="end"/>
        </w:r>
      </w:hyperlink>
    </w:p>
    <w:p w14:paraId="278A602D" w14:textId="46ECF96B"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56" w:history="1">
        <w:r w:rsidR="00E231FA" w:rsidRPr="002423FE">
          <w:rPr>
            <w:rStyle w:val="Hyperlink"/>
            <w:noProof/>
          </w:rPr>
          <w:t>Tabel 8:</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Verdeling van het aandeel werknemers met een werkbare job, een job met één werkbaarheidsknelpunt of met meerdere werkbaarheidsknelpunten, 2004 – 2023 in het onderwijs en op de Vlaamse arbeidsmarkt</w:t>
        </w:r>
        <w:r w:rsidR="00E231FA">
          <w:rPr>
            <w:noProof/>
            <w:webHidden/>
          </w:rPr>
          <w:tab/>
        </w:r>
        <w:r w:rsidR="00E231FA">
          <w:rPr>
            <w:noProof/>
            <w:webHidden/>
          </w:rPr>
          <w:fldChar w:fldCharType="begin"/>
        </w:r>
        <w:r w:rsidR="00E231FA">
          <w:rPr>
            <w:noProof/>
            <w:webHidden/>
          </w:rPr>
          <w:instrText xml:space="preserve"> PAGEREF _Toc165387856 \h </w:instrText>
        </w:r>
        <w:r w:rsidR="00E231FA">
          <w:rPr>
            <w:noProof/>
            <w:webHidden/>
          </w:rPr>
        </w:r>
        <w:r w:rsidR="00E231FA">
          <w:rPr>
            <w:noProof/>
            <w:webHidden/>
          </w:rPr>
          <w:fldChar w:fldCharType="separate"/>
        </w:r>
        <w:r w:rsidR="00E231FA">
          <w:rPr>
            <w:noProof/>
            <w:webHidden/>
          </w:rPr>
          <w:t>18</w:t>
        </w:r>
        <w:r w:rsidR="00E231FA">
          <w:rPr>
            <w:noProof/>
            <w:webHidden/>
          </w:rPr>
          <w:fldChar w:fldCharType="end"/>
        </w:r>
      </w:hyperlink>
    </w:p>
    <w:p w14:paraId="02985E0A" w14:textId="069D12DE"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57" w:history="1">
        <w:r w:rsidR="00E231FA" w:rsidRPr="002423FE">
          <w:rPr>
            <w:rStyle w:val="Hyperlink"/>
            <w:noProof/>
          </w:rPr>
          <w:t>Tabel 9:</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Evolutie 2004-2023 van het aandeel werknemers geconfronteerd met (acuut) hoge werkdruk in het onderwijs en op de Vlaamse arbeidsmarkt</w:t>
        </w:r>
        <w:r w:rsidR="00E231FA">
          <w:rPr>
            <w:noProof/>
            <w:webHidden/>
          </w:rPr>
          <w:tab/>
        </w:r>
        <w:r w:rsidR="00E231FA">
          <w:rPr>
            <w:noProof/>
            <w:webHidden/>
          </w:rPr>
          <w:fldChar w:fldCharType="begin"/>
        </w:r>
        <w:r w:rsidR="00E231FA">
          <w:rPr>
            <w:noProof/>
            <w:webHidden/>
          </w:rPr>
          <w:instrText xml:space="preserve"> PAGEREF _Toc165387857 \h </w:instrText>
        </w:r>
        <w:r w:rsidR="00E231FA">
          <w:rPr>
            <w:noProof/>
            <w:webHidden/>
          </w:rPr>
        </w:r>
        <w:r w:rsidR="00E231FA">
          <w:rPr>
            <w:noProof/>
            <w:webHidden/>
          </w:rPr>
          <w:fldChar w:fldCharType="separate"/>
        </w:r>
        <w:r w:rsidR="00E231FA">
          <w:rPr>
            <w:noProof/>
            <w:webHidden/>
          </w:rPr>
          <w:t>20</w:t>
        </w:r>
        <w:r w:rsidR="00E231FA">
          <w:rPr>
            <w:noProof/>
            <w:webHidden/>
          </w:rPr>
          <w:fldChar w:fldCharType="end"/>
        </w:r>
      </w:hyperlink>
    </w:p>
    <w:p w14:paraId="2A5C683F" w14:textId="0E67948F"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58" w:history="1">
        <w:r w:rsidR="00E231FA" w:rsidRPr="002423FE">
          <w:rPr>
            <w:rStyle w:val="Hyperlink"/>
            <w:noProof/>
          </w:rPr>
          <w:t>Tabel 10:</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Evolutie 2004-2023 van het aandeel werknemers met emotioneel belastend werk en emotionele overbelasting in het onderwijs en op de Vlaamse arbeidsmarkt</w:t>
        </w:r>
        <w:r w:rsidR="00E231FA">
          <w:rPr>
            <w:noProof/>
            <w:webHidden/>
          </w:rPr>
          <w:tab/>
        </w:r>
        <w:r w:rsidR="00E231FA">
          <w:rPr>
            <w:noProof/>
            <w:webHidden/>
          </w:rPr>
          <w:fldChar w:fldCharType="begin"/>
        </w:r>
        <w:r w:rsidR="00E231FA">
          <w:rPr>
            <w:noProof/>
            <w:webHidden/>
          </w:rPr>
          <w:instrText xml:space="preserve"> PAGEREF _Toc165387858 \h </w:instrText>
        </w:r>
        <w:r w:rsidR="00E231FA">
          <w:rPr>
            <w:noProof/>
            <w:webHidden/>
          </w:rPr>
        </w:r>
        <w:r w:rsidR="00E231FA">
          <w:rPr>
            <w:noProof/>
            <w:webHidden/>
          </w:rPr>
          <w:fldChar w:fldCharType="separate"/>
        </w:r>
        <w:r w:rsidR="00E231FA">
          <w:rPr>
            <w:noProof/>
            <w:webHidden/>
          </w:rPr>
          <w:t>22</w:t>
        </w:r>
        <w:r w:rsidR="00E231FA">
          <w:rPr>
            <w:noProof/>
            <w:webHidden/>
          </w:rPr>
          <w:fldChar w:fldCharType="end"/>
        </w:r>
      </w:hyperlink>
    </w:p>
    <w:p w14:paraId="3617FEB9" w14:textId="01BFCA39"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59" w:history="1">
        <w:r w:rsidR="00E231FA" w:rsidRPr="002423FE">
          <w:rPr>
            <w:rStyle w:val="Hyperlink"/>
            <w:noProof/>
          </w:rPr>
          <w:t>Tabel 11:</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Evolutie 2004-2023 van het aandeel werknemers met routinematig werk en extreem routinematig werk in het onderwijs en op de Vlaamse arbeidsmarkt</w:t>
        </w:r>
        <w:r w:rsidR="00E231FA">
          <w:rPr>
            <w:noProof/>
            <w:webHidden/>
          </w:rPr>
          <w:tab/>
        </w:r>
        <w:r w:rsidR="00E231FA">
          <w:rPr>
            <w:noProof/>
            <w:webHidden/>
          </w:rPr>
          <w:fldChar w:fldCharType="begin"/>
        </w:r>
        <w:r w:rsidR="00E231FA">
          <w:rPr>
            <w:noProof/>
            <w:webHidden/>
          </w:rPr>
          <w:instrText xml:space="preserve"> PAGEREF _Toc165387859 \h </w:instrText>
        </w:r>
        <w:r w:rsidR="00E231FA">
          <w:rPr>
            <w:noProof/>
            <w:webHidden/>
          </w:rPr>
        </w:r>
        <w:r w:rsidR="00E231FA">
          <w:rPr>
            <w:noProof/>
            <w:webHidden/>
          </w:rPr>
          <w:fldChar w:fldCharType="separate"/>
        </w:r>
        <w:r w:rsidR="00E231FA">
          <w:rPr>
            <w:noProof/>
            <w:webHidden/>
          </w:rPr>
          <w:t>23</w:t>
        </w:r>
        <w:r w:rsidR="00E231FA">
          <w:rPr>
            <w:noProof/>
            <w:webHidden/>
          </w:rPr>
          <w:fldChar w:fldCharType="end"/>
        </w:r>
      </w:hyperlink>
    </w:p>
    <w:p w14:paraId="5193D4C6" w14:textId="5197EF8F"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60" w:history="1">
        <w:r w:rsidR="00E231FA" w:rsidRPr="002423FE">
          <w:rPr>
            <w:rStyle w:val="Hyperlink"/>
            <w:noProof/>
          </w:rPr>
          <w:t>Tabel 12:</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Evolutie 2004-2023 van het aandeel werknemers met een (acuut) gebrek aan autonomie in het onderwijs en op de Vlaamse arbeidsmarkt</w:t>
        </w:r>
        <w:r w:rsidR="00E231FA">
          <w:rPr>
            <w:noProof/>
            <w:webHidden/>
          </w:rPr>
          <w:tab/>
        </w:r>
        <w:r w:rsidR="00E231FA">
          <w:rPr>
            <w:noProof/>
            <w:webHidden/>
          </w:rPr>
          <w:fldChar w:fldCharType="begin"/>
        </w:r>
        <w:r w:rsidR="00E231FA">
          <w:rPr>
            <w:noProof/>
            <w:webHidden/>
          </w:rPr>
          <w:instrText xml:space="preserve"> PAGEREF _Toc165387860 \h </w:instrText>
        </w:r>
        <w:r w:rsidR="00E231FA">
          <w:rPr>
            <w:noProof/>
            <w:webHidden/>
          </w:rPr>
        </w:r>
        <w:r w:rsidR="00E231FA">
          <w:rPr>
            <w:noProof/>
            <w:webHidden/>
          </w:rPr>
          <w:fldChar w:fldCharType="separate"/>
        </w:r>
        <w:r w:rsidR="00E231FA">
          <w:rPr>
            <w:noProof/>
            <w:webHidden/>
          </w:rPr>
          <w:t>25</w:t>
        </w:r>
        <w:r w:rsidR="00E231FA">
          <w:rPr>
            <w:noProof/>
            <w:webHidden/>
          </w:rPr>
          <w:fldChar w:fldCharType="end"/>
        </w:r>
      </w:hyperlink>
    </w:p>
    <w:p w14:paraId="2F569A67" w14:textId="33CE7894"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61" w:history="1">
        <w:r w:rsidR="00E231FA" w:rsidRPr="002423FE">
          <w:rPr>
            <w:rStyle w:val="Hyperlink"/>
            <w:noProof/>
          </w:rPr>
          <w:t>Tabel 13:</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Evolutie 2004-2023 van het aandeel werknemers geconfronteerd met onvoldoende steun door de directe leiding of die een negatieve relatie met de directe leiding hebben in het onderwijs en op de Vlaamse arbeidsmarkt</w:t>
        </w:r>
        <w:r w:rsidR="00E231FA">
          <w:rPr>
            <w:noProof/>
            <w:webHidden/>
          </w:rPr>
          <w:tab/>
        </w:r>
        <w:r w:rsidR="00E231FA">
          <w:rPr>
            <w:noProof/>
            <w:webHidden/>
          </w:rPr>
          <w:fldChar w:fldCharType="begin"/>
        </w:r>
        <w:r w:rsidR="00E231FA">
          <w:rPr>
            <w:noProof/>
            <w:webHidden/>
          </w:rPr>
          <w:instrText xml:space="preserve"> PAGEREF _Toc165387861 \h </w:instrText>
        </w:r>
        <w:r w:rsidR="00E231FA">
          <w:rPr>
            <w:noProof/>
            <w:webHidden/>
          </w:rPr>
        </w:r>
        <w:r w:rsidR="00E231FA">
          <w:rPr>
            <w:noProof/>
            <w:webHidden/>
          </w:rPr>
          <w:fldChar w:fldCharType="separate"/>
        </w:r>
        <w:r w:rsidR="00E231FA">
          <w:rPr>
            <w:noProof/>
            <w:webHidden/>
          </w:rPr>
          <w:t>26</w:t>
        </w:r>
        <w:r w:rsidR="00E231FA">
          <w:rPr>
            <w:noProof/>
            <w:webHidden/>
          </w:rPr>
          <w:fldChar w:fldCharType="end"/>
        </w:r>
      </w:hyperlink>
    </w:p>
    <w:p w14:paraId="286E3F88" w14:textId="656764FF"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62" w:history="1">
        <w:r w:rsidR="00E231FA" w:rsidRPr="002423FE">
          <w:rPr>
            <w:rStyle w:val="Hyperlink"/>
            <w:noProof/>
          </w:rPr>
          <w:t>Tabel 14:</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Evolutie 2004-2023 van het aandeel werknemers geconfronteerd met (zeer hoge) belastende arbeidsomstandigheden in het onderwijs en op de Vlaamse arbeidsmarkt</w:t>
        </w:r>
        <w:r w:rsidR="00E231FA">
          <w:rPr>
            <w:noProof/>
            <w:webHidden/>
          </w:rPr>
          <w:tab/>
        </w:r>
        <w:r w:rsidR="00E231FA">
          <w:rPr>
            <w:noProof/>
            <w:webHidden/>
          </w:rPr>
          <w:fldChar w:fldCharType="begin"/>
        </w:r>
        <w:r w:rsidR="00E231FA">
          <w:rPr>
            <w:noProof/>
            <w:webHidden/>
          </w:rPr>
          <w:instrText xml:space="preserve"> PAGEREF _Toc165387862 \h </w:instrText>
        </w:r>
        <w:r w:rsidR="00E231FA">
          <w:rPr>
            <w:noProof/>
            <w:webHidden/>
          </w:rPr>
        </w:r>
        <w:r w:rsidR="00E231FA">
          <w:rPr>
            <w:noProof/>
            <w:webHidden/>
          </w:rPr>
          <w:fldChar w:fldCharType="separate"/>
        </w:r>
        <w:r w:rsidR="00E231FA">
          <w:rPr>
            <w:noProof/>
            <w:webHidden/>
          </w:rPr>
          <w:t>28</w:t>
        </w:r>
        <w:r w:rsidR="00E231FA">
          <w:rPr>
            <w:noProof/>
            <w:webHidden/>
          </w:rPr>
          <w:fldChar w:fldCharType="end"/>
        </w:r>
      </w:hyperlink>
    </w:p>
    <w:p w14:paraId="2887FD47" w14:textId="2BCF0F0E"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63" w:history="1">
        <w:r w:rsidR="00E231FA" w:rsidRPr="002423FE">
          <w:rPr>
            <w:rStyle w:val="Hyperlink"/>
            <w:noProof/>
          </w:rPr>
          <w:t>Tabel 15:</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Vergelijking werkbaarheidssituatie onderwijsfunctie en omkaderend personeel in het onderwijs</w:t>
        </w:r>
        <w:r w:rsidR="00E231FA">
          <w:rPr>
            <w:noProof/>
            <w:webHidden/>
          </w:rPr>
          <w:tab/>
        </w:r>
        <w:r w:rsidR="00B26333">
          <w:rPr>
            <w:noProof/>
            <w:webHidden/>
          </w:rPr>
          <w:tab/>
        </w:r>
        <w:r w:rsidR="00E231FA">
          <w:rPr>
            <w:noProof/>
            <w:webHidden/>
          </w:rPr>
          <w:fldChar w:fldCharType="begin"/>
        </w:r>
        <w:r w:rsidR="00E231FA">
          <w:rPr>
            <w:noProof/>
            <w:webHidden/>
          </w:rPr>
          <w:instrText xml:space="preserve"> PAGEREF _Toc165387863 \h </w:instrText>
        </w:r>
        <w:r w:rsidR="00E231FA">
          <w:rPr>
            <w:noProof/>
            <w:webHidden/>
          </w:rPr>
        </w:r>
        <w:r w:rsidR="00E231FA">
          <w:rPr>
            <w:noProof/>
            <w:webHidden/>
          </w:rPr>
          <w:fldChar w:fldCharType="separate"/>
        </w:r>
        <w:r w:rsidR="00E231FA">
          <w:rPr>
            <w:noProof/>
            <w:webHidden/>
          </w:rPr>
          <w:t>35</w:t>
        </w:r>
        <w:r w:rsidR="00E231FA">
          <w:rPr>
            <w:noProof/>
            <w:webHidden/>
          </w:rPr>
          <w:fldChar w:fldCharType="end"/>
        </w:r>
      </w:hyperlink>
    </w:p>
    <w:p w14:paraId="040C6177" w14:textId="5CF2B498"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64" w:history="1">
        <w:r w:rsidR="00E231FA" w:rsidRPr="002423FE">
          <w:rPr>
            <w:rStyle w:val="Hyperlink"/>
            <w:noProof/>
          </w:rPr>
          <w:t>Tabel 16:</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Opleidingsparticipatie van werknemers in het onderwijs en op de Vlaamse arbeidsmarkt 2023</w:t>
        </w:r>
        <w:r w:rsidR="00E231FA">
          <w:rPr>
            <w:noProof/>
            <w:webHidden/>
          </w:rPr>
          <w:tab/>
        </w:r>
        <w:r w:rsidR="00E231FA">
          <w:rPr>
            <w:noProof/>
            <w:webHidden/>
          </w:rPr>
          <w:fldChar w:fldCharType="begin"/>
        </w:r>
        <w:r w:rsidR="00E231FA">
          <w:rPr>
            <w:noProof/>
            <w:webHidden/>
          </w:rPr>
          <w:instrText xml:space="preserve"> PAGEREF _Toc165387864 \h </w:instrText>
        </w:r>
        <w:r w:rsidR="00E231FA">
          <w:rPr>
            <w:noProof/>
            <w:webHidden/>
          </w:rPr>
        </w:r>
        <w:r w:rsidR="00E231FA">
          <w:rPr>
            <w:noProof/>
            <w:webHidden/>
          </w:rPr>
          <w:fldChar w:fldCharType="separate"/>
        </w:r>
        <w:r w:rsidR="00E231FA">
          <w:rPr>
            <w:noProof/>
            <w:webHidden/>
          </w:rPr>
          <w:t>36</w:t>
        </w:r>
        <w:r w:rsidR="00E231FA">
          <w:rPr>
            <w:noProof/>
            <w:webHidden/>
          </w:rPr>
          <w:fldChar w:fldCharType="end"/>
        </w:r>
      </w:hyperlink>
    </w:p>
    <w:p w14:paraId="6A03CF72" w14:textId="332B7CB7"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65" w:history="1">
        <w:r w:rsidR="00E231FA" w:rsidRPr="002423FE">
          <w:rPr>
            <w:rStyle w:val="Hyperlink"/>
            <w:noProof/>
          </w:rPr>
          <w:t xml:space="preserve">Tabel 17: </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Arbeidstijdregimes van werknemers uit het onderwijs en op de Vlaamse arbeidsmarkt 2023</w:t>
        </w:r>
        <w:r w:rsidR="00E231FA">
          <w:rPr>
            <w:noProof/>
            <w:webHidden/>
          </w:rPr>
          <w:tab/>
        </w:r>
        <w:r w:rsidR="00E231FA">
          <w:rPr>
            <w:noProof/>
            <w:webHidden/>
          </w:rPr>
          <w:fldChar w:fldCharType="begin"/>
        </w:r>
        <w:r w:rsidR="00E231FA">
          <w:rPr>
            <w:noProof/>
            <w:webHidden/>
          </w:rPr>
          <w:instrText xml:space="preserve"> PAGEREF _Toc165387865 \h </w:instrText>
        </w:r>
        <w:r w:rsidR="00E231FA">
          <w:rPr>
            <w:noProof/>
            <w:webHidden/>
          </w:rPr>
        </w:r>
        <w:r w:rsidR="00E231FA">
          <w:rPr>
            <w:noProof/>
            <w:webHidden/>
          </w:rPr>
          <w:fldChar w:fldCharType="separate"/>
        </w:r>
        <w:r w:rsidR="00E231FA">
          <w:rPr>
            <w:noProof/>
            <w:webHidden/>
          </w:rPr>
          <w:t>38</w:t>
        </w:r>
        <w:r w:rsidR="00E231FA">
          <w:rPr>
            <w:noProof/>
            <w:webHidden/>
          </w:rPr>
          <w:fldChar w:fldCharType="end"/>
        </w:r>
      </w:hyperlink>
    </w:p>
    <w:p w14:paraId="2F3A319D" w14:textId="67261085"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66" w:history="1">
        <w:r w:rsidR="00E231FA" w:rsidRPr="002423FE">
          <w:rPr>
            <w:rStyle w:val="Hyperlink"/>
            <w:noProof/>
          </w:rPr>
          <w:t>Tabel 18:</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Aandeel telethuiswerkers in het onderwijs en op de Vlaamse arbeidsmarkt 2023</w:t>
        </w:r>
        <w:r w:rsidR="00E231FA">
          <w:rPr>
            <w:noProof/>
            <w:webHidden/>
          </w:rPr>
          <w:tab/>
        </w:r>
        <w:r w:rsidR="00E231FA">
          <w:rPr>
            <w:noProof/>
            <w:webHidden/>
          </w:rPr>
          <w:fldChar w:fldCharType="begin"/>
        </w:r>
        <w:r w:rsidR="00E231FA">
          <w:rPr>
            <w:noProof/>
            <w:webHidden/>
          </w:rPr>
          <w:instrText xml:space="preserve"> PAGEREF _Toc165387866 \h </w:instrText>
        </w:r>
        <w:r w:rsidR="00E231FA">
          <w:rPr>
            <w:noProof/>
            <w:webHidden/>
          </w:rPr>
        </w:r>
        <w:r w:rsidR="00E231FA">
          <w:rPr>
            <w:noProof/>
            <w:webHidden/>
          </w:rPr>
          <w:fldChar w:fldCharType="separate"/>
        </w:r>
        <w:r w:rsidR="00E231FA">
          <w:rPr>
            <w:noProof/>
            <w:webHidden/>
          </w:rPr>
          <w:t>39</w:t>
        </w:r>
        <w:r w:rsidR="00E231FA">
          <w:rPr>
            <w:noProof/>
            <w:webHidden/>
          </w:rPr>
          <w:fldChar w:fldCharType="end"/>
        </w:r>
      </w:hyperlink>
    </w:p>
    <w:p w14:paraId="668E2EC5" w14:textId="0500EB95"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67" w:history="1">
        <w:r w:rsidR="00E231FA" w:rsidRPr="002423FE">
          <w:rPr>
            <w:rStyle w:val="Hyperlink"/>
            <w:noProof/>
          </w:rPr>
          <w:t>Tabel 19:</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Dagelijkse pendeltijd van werknemers in het onderwijs en op de Vlaamse arbeidsmarkt 2023</w:t>
        </w:r>
        <w:r w:rsidR="00E231FA">
          <w:rPr>
            <w:noProof/>
            <w:webHidden/>
          </w:rPr>
          <w:tab/>
        </w:r>
        <w:r w:rsidR="00E231FA">
          <w:rPr>
            <w:noProof/>
            <w:webHidden/>
          </w:rPr>
          <w:fldChar w:fldCharType="begin"/>
        </w:r>
        <w:r w:rsidR="00E231FA">
          <w:rPr>
            <w:noProof/>
            <w:webHidden/>
          </w:rPr>
          <w:instrText xml:space="preserve"> PAGEREF _Toc165387867 \h </w:instrText>
        </w:r>
        <w:r w:rsidR="00E231FA">
          <w:rPr>
            <w:noProof/>
            <w:webHidden/>
          </w:rPr>
        </w:r>
        <w:r w:rsidR="00E231FA">
          <w:rPr>
            <w:noProof/>
            <w:webHidden/>
          </w:rPr>
          <w:fldChar w:fldCharType="separate"/>
        </w:r>
        <w:r w:rsidR="00E231FA">
          <w:rPr>
            <w:noProof/>
            <w:webHidden/>
          </w:rPr>
          <w:t>40</w:t>
        </w:r>
        <w:r w:rsidR="00E231FA">
          <w:rPr>
            <w:noProof/>
            <w:webHidden/>
          </w:rPr>
          <w:fldChar w:fldCharType="end"/>
        </w:r>
      </w:hyperlink>
    </w:p>
    <w:p w14:paraId="77A53A7E" w14:textId="61242AF0"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68" w:history="1">
        <w:r w:rsidR="00E231FA" w:rsidRPr="002423FE">
          <w:rPr>
            <w:rStyle w:val="Hyperlink"/>
            <w:noProof/>
          </w:rPr>
          <w:t>Tabel 20:</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Aandeel werknemers slachtoffer van grensoverschrijdend gedrag in het onderwijs en op de Vlaamse arbeidsmarkt 2023</w:t>
        </w:r>
        <w:r w:rsidR="00E231FA">
          <w:rPr>
            <w:noProof/>
            <w:webHidden/>
          </w:rPr>
          <w:tab/>
        </w:r>
        <w:r w:rsidR="00E231FA">
          <w:rPr>
            <w:noProof/>
            <w:webHidden/>
          </w:rPr>
          <w:fldChar w:fldCharType="begin"/>
        </w:r>
        <w:r w:rsidR="00E231FA">
          <w:rPr>
            <w:noProof/>
            <w:webHidden/>
          </w:rPr>
          <w:instrText xml:space="preserve"> PAGEREF _Toc165387868 \h </w:instrText>
        </w:r>
        <w:r w:rsidR="00E231FA">
          <w:rPr>
            <w:noProof/>
            <w:webHidden/>
          </w:rPr>
        </w:r>
        <w:r w:rsidR="00E231FA">
          <w:rPr>
            <w:noProof/>
            <w:webHidden/>
          </w:rPr>
          <w:fldChar w:fldCharType="separate"/>
        </w:r>
        <w:r w:rsidR="00E231FA">
          <w:rPr>
            <w:noProof/>
            <w:webHidden/>
          </w:rPr>
          <w:t>41</w:t>
        </w:r>
        <w:r w:rsidR="00E231FA">
          <w:rPr>
            <w:noProof/>
            <w:webHidden/>
          </w:rPr>
          <w:fldChar w:fldCharType="end"/>
        </w:r>
      </w:hyperlink>
    </w:p>
    <w:p w14:paraId="18C1E871" w14:textId="1A70E023" w:rsidR="00E231FA" w:rsidRDefault="009A0352">
      <w:pPr>
        <w:pStyle w:val="Lijstmetafbeeldingen"/>
        <w:tabs>
          <w:tab w:val="left" w:pos="1134"/>
        </w:tabs>
        <w:rPr>
          <w:rFonts w:asciiTheme="minorHAnsi" w:eastAsiaTheme="minorEastAsia" w:hAnsiTheme="minorHAnsi" w:cstheme="minorBidi"/>
          <w:noProof/>
          <w:kern w:val="2"/>
          <w:sz w:val="24"/>
          <w:szCs w:val="24"/>
          <w:lang w:eastAsia="nl-BE"/>
          <w14:ligatures w14:val="standardContextual"/>
        </w:rPr>
      </w:pPr>
      <w:hyperlink w:anchor="_Toc165387869" w:history="1">
        <w:r w:rsidR="00E231FA" w:rsidRPr="002423FE">
          <w:rPr>
            <w:rStyle w:val="Hyperlink"/>
            <w:noProof/>
          </w:rPr>
          <w:t>Tabel 21:</w:t>
        </w:r>
        <w:r w:rsidR="00E231FA">
          <w:rPr>
            <w:rFonts w:asciiTheme="minorHAnsi" w:eastAsiaTheme="minorEastAsia" w:hAnsiTheme="minorHAnsi" w:cstheme="minorBidi"/>
            <w:noProof/>
            <w:kern w:val="2"/>
            <w:sz w:val="24"/>
            <w:szCs w:val="24"/>
            <w:lang w:eastAsia="nl-BE"/>
            <w14:ligatures w14:val="standardContextual"/>
          </w:rPr>
          <w:tab/>
        </w:r>
        <w:r w:rsidR="00E231FA" w:rsidRPr="002423FE">
          <w:rPr>
            <w:rStyle w:val="Hyperlink"/>
            <w:noProof/>
          </w:rPr>
          <w:t>Gerapporteerd ziekteverzuim, verloopintentie, inschatting werkonzekerheid en haalbaarheid om door te werken tot het pensioen bij werknemers in het onderwijs en op de Vlaamse arbeidsmarkt 2023</w:t>
        </w:r>
        <w:r w:rsidR="00E231FA">
          <w:rPr>
            <w:noProof/>
            <w:webHidden/>
          </w:rPr>
          <w:tab/>
        </w:r>
        <w:r w:rsidR="00E231FA">
          <w:rPr>
            <w:noProof/>
            <w:webHidden/>
          </w:rPr>
          <w:fldChar w:fldCharType="begin"/>
        </w:r>
        <w:r w:rsidR="00E231FA">
          <w:rPr>
            <w:noProof/>
            <w:webHidden/>
          </w:rPr>
          <w:instrText xml:space="preserve"> PAGEREF _Toc165387869 \h </w:instrText>
        </w:r>
        <w:r w:rsidR="00E231FA">
          <w:rPr>
            <w:noProof/>
            <w:webHidden/>
          </w:rPr>
        </w:r>
        <w:r w:rsidR="00E231FA">
          <w:rPr>
            <w:noProof/>
            <w:webHidden/>
          </w:rPr>
          <w:fldChar w:fldCharType="separate"/>
        </w:r>
        <w:r w:rsidR="00E231FA">
          <w:rPr>
            <w:noProof/>
            <w:webHidden/>
          </w:rPr>
          <w:t>42</w:t>
        </w:r>
        <w:r w:rsidR="00E231FA">
          <w:rPr>
            <w:noProof/>
            <w:webHidden/>
          </w:rPr>
          <w:fldChar w:fldCharType="end"/>
        </w:r>
      </w:hyperlink>
    </w:p>
    <w:p w14:paraId="65666B7B" w14:textId="61FEE37B" w:rsidR="001B085D" w:rsidRPr="00CC73C9" w:rsidRDefault="008F3F57" w:rsidP="00E07BE4">
      <w:pPr>
        <w:pStyle w:val="Basisalinea"/>
      </w:pPr>
      <w:r>
        <w:rPr>
          <w:noProof/>
        </w:rPr>
        <w:fldChar w:fldCharType="end"/>
      </w:r>
    </w:p>
    <w:sectPr w:rsidR="001B085D" w:rsidRPr="00CC73C9" w:rsidSect="00A70E63">
      <w:pgSz w:w="11906" w:h="16838" w:code="9"/>
      <w:pgMar w:top="1701" w:right="1418" w:bottom="1332" w:left="1418" w:header="0" w:footer="335"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19046" w14:textId="77777777" w:rsidR="002E5078" w:rsidRDefault="002E5078" w:rsidP="001530E1">
      <w:r>
        <w:separator/>
      </w:r>
    </w:p>
    <w:p w14:paraId="7FB8C53D" w14:textId="77777777" w:rsidR="002E5078" w:rsidRDefault="002E5078"/>
    <w:p w14:paraId="6E73A001" w14:textId="77777777" w:rsidR="002E5078" w:rsidRDefault="002E5078"/>
    <w:p w14:paraId="64CE4776" w14:textId="77777777" w:rsidR="002E5078" w:rsidRDefault="002E5078"/>
    <w:p w14:paraId="589878DF" w14:textId="77777777" w:rsidR="002E5078" w:rsidRDefault="002E5078"/>
    <w:p w14:paraId="6C61D847" w14:textId="77777777" w:rsidR="002E5078" w:rsidRDefault="002E5078"/>
  </w:endnote>
  <w:endnote w:type="continuationSeparator" w:id="0">
    <w:p w14:paraId="7096AAC8" w14:textId="77777777" w:rsidR="002E5078" w:rsidRDefault="002E5078" w:rsidP="001530E1">
      <w:r>
        <w:continuationSeparator/>
      </w:r>
    </w:p>
    <w:p w14:paraId="5F229F5C" w14:textId="77777777" w:rsidR="002E5078" w:rsidRDefault="002E5078"/>
    <w:p w14:paraId="4E487698" w14:textId="77777777" w:rsidR="002E5078" w:rsidRDefault="002E5078"/>
    <w:p w14:paraId="4CFA8DD1" w14:textId="77777777" w:rsidR="002E5078" w:rsidRDefault="002E5078"/>
    <w:p w14:paraId="431F7AA5" w14:textId="77777777" w:rsidR="002E5078" w:rsidRDefault="002E5078"/>
    <w:p w14:paraId="29B0DF1D" w14:textId="77777777" w:rsidR="002E5078" w:rsidRDefault="002E5078"/>
  </w:endnote>
  <w:endnote w:type="continuationNotice" w:id="1">
    <w:p w14:paraId="2D1ACEA3" w14:textId="77777777" w:rsidR="002E5078" w:rsidRDefault="002E50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embedRegular r:id="rId1" w:fontKey="{2F26425C-04D6-47CF-97FA-B9FF625E7AA7}"/>
    <w:embedBold r:id="rId2" w:fontKey="{963F358A-3FD3-47CD-A59A-AC67B0DF95AA}"/>
    <w:embedItalic r:id="rId3" w:fontKey="{60B1E27D-2722-494A-A673-5E4E91F8E12A}"/>
  </w:font>
  <w:font w:name="Calibri">
    <w:panose1 w:val="020F0502020204030204"/>
    <w:charset w:val="00"/>
    <w:family w:val="swiss"/>
    <w:pitch w:val="variable"/>
    <w:sig w:usb0="E4002EFF" w:usb1="C200247B" w:usb2="00000009" w:usb3="00000000" w:csb0="000001FF" w:csb1="00000000"/>
    <w:embedRegular r:id="rId4" w:fontKey="{518B868A-EE27-4652-A597-497C55E9BF4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A069835A-1A60-4839-B53A-23D38C2B01A9}"/>
  </w:font>
  <w:font w:name="Open Sans SemiBold">
    <w:panose1 w:val="020B0706030804020204"/>
    <w:charset w:val="00"/>
    <w:family w:val="swiss"/>
    <w:pitch w:val="variable"/>
    <w:sig w:usb0="E00002EF" w:usb1="4000205B" w:usb2="00000028" w:usb3="00000000" w:csb0="0000019F" w:csb1="00000000"/>
    <w:embedRegular r:id="rId6" w:fontKey="{054A11BE-157E-4433-A463-AC54ADC069E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08" w:type="dxa"/>
      <w:tblInd w:w="-743" w:type="dxa"/>
      <w:tblLayout w:type="fixed"/>
      <w:tblCellMar>
        <w:left w:w="0" w:type="dxa"/>
      </w:tblCellMar>
      <w:tblLook w:val="0600" w:firstRow="0" w:lastRow="0" w:firstColumn="0" w:lastColumn="0" w:noHBand="1" w:noVBand="1"/>
    </w:tblPr>
    <w:tblGrid>
      <w:gridCol w:w="3153"/>
      <w:gridCol w:w="2518"/>
      <w:gridCol w:w="2693"/>
      <w:gridCol w:w="2444"/>
    </w:tblGrid>
    <w:tr w:rsidR="001161BC" w:rsidRPr="00C728A5" w14:paraId="58F440DF" w14:textId="77777777" w:rsidTr="00E768F6">
      <w:trPr>
        <w:trHeight w:val="1020"/>
      </w:trPr>
      <w:tc>
        <w:tcPr>
          <w:tcW w:w="3153" w:type="dxa"/>
          <w:vAlign w:val="center"/>
        </w:tcPr>
        <w:p w14:paraId="0E84C6A3" w14:textId="77777777" w:rsidR="001161BC" w:rsidRPr="00DB300A" w:rsidRDefault="001161BC" w:rsidP="001530E1"/>
      </w:tc>
      <w:tc>
        <w:tcPr>
          <w:tcW w:w="2518" w:type="dxa"/>
          <w:vAlign w:val="center"/>
        </w:tcPr>
        <w:p w14:paraId="16C50447" w14:textId="77777777" w:rsidR="001161BC" w:rsidRPr="00C728A5" w:rsidRDefault="001161BC" w:rsidP="001530E1"/>
      </w:tc>
      <w:tc>
        <w:tcPr>
          <w:tcW w:w="2693" w:type="dxa"/>
          <w:vAlign w:val="center"/>
        </w:tcPr>
        <w:p w14:paraId="1F41DFF4" w14:textId="77777777" w:rsidR="001161BC" w:rsidRPr="00C728A5" w:rsidRDefault="001161BC" w:rsidP="001530E1"/>
      </w:tc>
      <w:tc>
        <w:tcPr>
          <w:tcW w:w="2444" w:type="dxa"/>
          <w:vAlign w:val="center"/>
        </w:tcPr>
        <w:p w14:paraId="3D39440B" w14:textId="77777777" w:rsidR="001161BC" w:rsidRPr="00E66FC4" w:rsidRDefault="001161BC" w:rsidP="001530E1">
          <w:r w:rsidRPr="00E66FC4">
            <w:fldChar w:fldCharType="begin"/>
          </w:r>
          <w:r w:rsidRPr="00E66FC4">
            <w:instrText>PAGE   \* MERGEFORMAT</w:instrText>
          </w:r>
          <w:r w:rsidRPr="00E66FC4">
            <w:fldChar w:fldCharType="separate"/>
          </w:r>
          <w:r>
            <w:rPr>
              <w:noProof/>
            </w:rPr>
            <w:t>2</w:t>
          </w:r>
          <w:r w:rsidRPr="00E66FC4">
            <w:fldChar w:fldCharType="end"/>
          </w:r>
        </w:p>
      </w:tc>
    </w:tr>
  </w:tbl>
  <w:p w14:paraId="2D6993EA" w14:textId="77777777" w:rsidR="001161BC" w:rsidRDefault="001161BC" w:rsidP="001530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774" w:type="dxa"/>
      <w:tblInd w:w="-601" w:type="dxa"/>
      <w:tblLayout w:type="fixed"/>
      <w:tblLook w:val="0600" w:firstRow="0" w:lastRow="0" w:firstColumn="0" w:lastColumn="0" w:noHBand="1" w:noVBand="1"/>
    </w:tblPr>
    <w:tblGrid>
      <w:gridCol w:w="5387"/>
      <w:gridCol w:w="5387"/>
    </w:tblGrid>
    <w:tr w:rsidR="00A70F2D" w:rsidRPr="00B653E1" w14:paraId="547693D7" w14:textId="77777777" w:rsidTr="00626621">
      <w:trPr>
        <w:trHeight w:val="711"/>
      </w:trPr>
      <w:tc>
        <w:tcPr>
          <w:tcW w:w="5387" w:type="dxa"/>
          <w:vAlign w:val="center"/>
        </w:tcPr>
        <w:p w14:paraId="5AB1F20F" w14:textId="77777777" w:rsidR="00A70F2D" w:rsidRPr="001B6D1F" w:rsidRDefault="00A70F2D" w:rsidP="00A040A1">
          <w:pPr>
            <w:jc w:val="center"/>
          </w:pPr>
          <w:r>
            <w:rPr>
              <w:noProof/>
            </w:rPr>
            <w:drawing>
              <wp:anchor distT="0" distB="0" distL="114300" distR="114300" simplePos="0" relativeHeight="251658241" behindDoc="1" locked="0" layoutInCell="1" allowOverlap="1" wp14:anchorId="067D5697" wp14:editId="116F999A">
                <wp:simplePos x="0" y="0"/>
                <wp:positionH relativeFrom="column">
                  <wp:posOffset>582738</wp:posOffset>
                </wp:positionH>
                <wp:positionV relativeFrom="paragraph">
                  <wp:posOffset>-264292</wp:posOffset>
                </wp:positionV>
                <wp:extent cx="2112762" cy="457200"/>
                <wp:effectExtent l="0" t="0" r="1905" b="0"/>
                <wp:wrapTight wrapText="bothSides">
                  <wp:wrapPolygon edited="0">
                    <wp:start x="0" y="0"/>
                    <wp:lineTo x="0" y="20700"/>
                    <wp:lineTo x="14803" y="20700"/>
                    <wp:lineTo x="15776" y="20700"/>
                    <wp:lineTo x="21425" y="15300"/>
                    <wp:lineTo x="21425" y="7200"/>
                    <wp:lineTo x="116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12762" cy="457200"/>
                        </a:xfrm>
                        <a:prstGeom prst="rect">
                          <a:avLst/>
                        </a:prstGeom>
                      </pic:spPr>
                    </pic:pic>
                  </a:graphicData>
                </a:graphic>
              </wp:anchor>
            </w:drawing>
          </w:r>
        </w:p>
      </w:tc>
      <w:tc>
        <w:tcPr>
          <w:tcW w:w="5387" w:type="dxa"/>
          <w:vAlign w:val="center"/>
        </w:tcPr>
        <w:p w14:paraId="77A01C9C" w14:textId="77777777" w:rsidR="00A70F2D" w:rsidRPr="001B6D1F" w:rsidRDefault="00A70F2D" w:rsidP="00A040A1">
          <w:pPr>
            <w:jc w:val="center"/>
          </w:pPr>
          <w:r>
            <w:rPr>
              <w:noProof/>
            </w:rPr>
            <w:drawing>
              <wp:anchor distT="0" distB="0" distL="114300" distR="114300" simplePos="0" relativeHeight="251658240" behindDoc="1" locked="0" layoutInCell="1" allowOverlap="1" wp14:anchorId="01646C03" wp14:editId="04905203">
                <wp:simplePos x="0" y="0"/>
                <wp:positionH relativeFrom="column">
                  <wp:posOffset>862725</wp:posOffset>
                </wp:positionH>
                <wp:positionV relativeFrom="paragraph">
                  <wp:posOffset>-270007</wp:posOffset>
                </wp:positionV>
                <wp:extent cx="1562735" cy="457200"/>
                <wp:effectExtent l="0" t="0" r="0" b="0"/>
                <wp:wrapTight wrapText="bothSides">
                  <wp:wrapPolygon edited="0">
                    <wp:start x="0" y="0"/>
                    <wp:lineTo x="0" y="20700"/>
                    <wp:lineTo x="20275" y="20700"/>
                    <wp:lineTo x="21328" y="20700"/>
                    <wp:lineTo x="213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562735" cy="457200"/>
                        </a:xfrm>
                        <a:prstGeom prst="rect">
                          <a:avLst/>
                        </a:prstGeom>
                      </pic:spPr>
                    </pic:pic>
                  </a:graphicData>
                </a:graphic>
              </wp:anchor>
            </w:drawing>
          </w:r>
        </w:p>
      </w:tc>
    </w:tr>
  </w:tbl>
  <w:p w14:paraId="64129305" w14:textId="77777777" w:rsidR="001161BC" w:rsidRPr="001B6D1F" w:rsidRDefault="001161BC" w:rsidP="001530E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61ED5" w14:textId="77777777" w:rsidR="00C1463F" w:rsidRPr="001B6D1F" w:rsidRDefault="00C1463F" w:rsidP="001530E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8137923"/>
      <w:docPartObj>
        <w:docPartGallery w:val="Page Numbers (Bottom of Page)"/>
        <w:docPartUnique/>
      </w:docPartObj>
    </w:sdtPr>
    <w:sdtEndPr/>
    <w:sdtContent>
      <w:p w14:paraId="71D4ADA0" w14:textId="77777777" w:rsidR="00635FD2" w:rsidRDefault="00635FD2" w:rsidP="009B3F6C">
        <w:pPr>
          <w:pStyle w:val="Voettekst"/>
          <w:tabs>
            <w:tab w:val="clear" w:pos="9072"/>
            <w:tab w:val="right" w:pos="9070"/>
          </w:tabs>
          <w:jc w:val="center"/>
        </w:pPr>
        <w:r>
          <w:fldChar w:fldCharType="begin"/>
        </w:r>
        <w:r>
          <w:instrText>PAGE   \* MERGEFORMAT</w:instrText>
        </w:r>
        <w:r>
          <w:fldChar w:fldCharType="separate"/>
        </w:r>
        <w:r>
          <w:rPr>
            <w:lang w:val="nl-NL"/>
          </w:rPr>
          <w:t>2</w:t>
        </w:r>
        <w:r>
          <w:fldChar w:fldCharType="end"/>
        </w:r>
      </w:p>
    </w:sdtContent>
  </w:sdt>
  <w:p w14:paraId="0715D880" w14:textId="77777777" w:rsidR="00635FD2" w:rsidRDefault="00635FD2" w:rsidP="001530E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9430947"/>
      <w:docPartObj>
        <w:docPartGallery w:val="Page Numbers (Bottom of Page)"/>
        <w:docPartUnique/>
      </w:docPartObj>
    </w:sdtPr>
    <w:sdtEndPr/>
    <w:sdtContent>
      <w:p w14:paraId="0BA30849" w14:textId="77777777" w:rsidR="00635FD2" w:rsidRDefault="00635FD2" w:rsidP="006B2272">
        <w:pPr>
          <w:pStyle w:val="Voettekst"/>
          <w:jc w:val="center"/>
        </w:pPr>
        <w:r>
          <w:fldChar w:fldCharType="begin"/>
        </w:r>
        <w:r>
          <w:instrText>PAGE   \* MERGEFORMAT</w:instrText>
        </w:r>
        <w:r>
          <w:fldChar w:fldCharType="separate"/>
        </w:r>
        <w:r>
          <w:rPr>
            <w:lang w:val="nl-NL"/>
          </w:rPr>
          <w:t>2</w:t>
        </w:r>
        <w:r>
          <w:fldChar w:fldCharType="end"/>
        </w:r>
      </w:p>
    </w:sdtContent>
  </w:sdt>
  <w:p w14:paraId="08819A63" w14:textId="77777777" w:rsidR="00635FD2" w:rsidRPr="001B6D1F" w:rsidRDefault="00635FD2" w:rsidP="001530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49C0E" w14:textId="77777777" w:rsidR="002E5078" w:rsidRDefault="002E5078">
      <w:r>
        <w:separator/>
      </w:r>
    </w:p>
  </w:footnote>
  <w:footnote w:type="continuationSeparator" w:id="0">
    <w:p w14:paraId="50BA5A67" w14:textId="77777777" w:rsidR="002E5078" w:rsidRDefault="002E5078">
      <w:r>
        <w:continuationSeparator/>
      </w:r>
    </w:p>
  </w:footnote>
  <w:footnote w:type="continuationNotice" w:id="1">
    <w:p w14:paraId="4588528B" w14:textId="77777777" w:rsidR="002E5078" w:rsidRDefault="002E5078">
      <w:pPr>
        <w:spacing w:after="0" w:line="240" w:lineRule="auto"/>
      </w:pPr>
    </w:p>
  </w:footnote>
  <w:footnote w:id="2">
    <w:p w14:paraId="378BB50B" w14:textId="5633015C" w:rsidR="007018B8" w:rsidRPr="00D55C07" w:rsidRDefault="007018B8">
      <w:pPr>
        <w:pStyle w:val="Voetnoottekst"/>
        <w:rPr>
          <w:lang w:val="nl-NL"/>
        </w:rPr>
      </w:pPr>
      <w:r>
        <w:rPr>
          <w:rStyle w:val="Voetnootmarkering"/>
        </w:rPr>
        <w:footnoteRef/>
      </w:r>
      <w:r>
        <w:t xml:space="preserve"> </w:t>
      </w:r>
      <w:r w:rsidR="00353BBB">
        <w:rPr>
          <w:lang w:val="nl-NL"/>
        </w:rPr>
        <w:tab/>
      </w:r>
      <w:r w:rsidR="00EA52D2" w:rsidRPr="00B82A3B">
        <w:t>Deze kans (</w:t>
      </w:r>
      <w:proofErr w:type="spellStart"/>
      <w:r w:rsidR="00EA52D2" w:rsidRPr="00B82A3B">
        <w:t>odds</w:t>
      </w:r>
      <w:proofErr w:type="spellEnd"/>
      <w:r w:rsidR="00EA52D2" w:rsidRPr="00B82A3B">
        <w:t xml:space="preserve"> ratio’s) wordt bepaald op basis van de volledige dataset </w:t>
      </w:r>
      <w:r w:rsidR="00DF5F1E">
        <w:t xml:space="preserve">van </w:t>
      </w:r>
      <w:r w:rsidR="00EA52D2" w:rsidRPr="00B82A3B">
        <w:t>2004</w:t>
      </w:r>
      <w:r w:rsidR="00DF5F1E">
        <w:t xml:space="preserve"> tot en met </w:t>
      </w:r>
      <w:r w:rsidR="00EA52D2" w:rsidRPr="00B82A3B">
        <w:t>2023</w:t>
      </w:r>
      <w:r w:rsidR="00DF5F1E">
        <w:t xml:space="preserve"> en voor alle werknemers</w:t>
      </w:r>
      <w:r w:rsidR="00EA52D2" w:rsidRPr="00B82A3B">
        <w:t>, zoals berekend in het rapport “Wat maakt werk werkbaar” (Bourdeaud’hui e.a.,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D3E52" w14:textId="77777777" w:rsidR="001161BC" w:rsidRDefault="001161BC" w:rsidP="001530E1"/>
  <w:p w14:paraId="29AC7FDA" w14:textId="77777777" w:rsidR="001161BC" w:rsidRDefault="001161BC" w:rsidP="001530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72EAF" w14:textId="77777777" w:rsidR="00A040A1" w:rsidRDefault="00A040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63502"/>
    <w:multiLevelType w:val="multilevel"/>
    <w:tmpl w:val="CFF0E918"/>
    <w:lvl w:ilvl="0">
      <w:start w:val="1"/>
      <w:numFmt w:val="none"/>
      <w:lvlText w:val=""/>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2"/>
      <w:lvlJc w:val="left"/>
      <w:pPr>
        <w:ind w:left="1080" w:hanging="360"/>
      </w:pPr>
      <w:rPr>
        <w:rFonts w:hint="default"/>
      </w:rPr>
    </w:lvl>
    <w:lvl w:ilvl="3">
      <w:start w:val="1"/>
      <w:numFmt w:val="decimal"/>
      <w:lvlText w:val="%2.%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863C9A"/>
    <w:multiLevelType w:val="multilevel"/>
    <w:tmpl w:val="19E487BE"/>
    <w:styleLink w:val="Opsomming1niveau-Kwadrant-SERV1"/>
    <w:lvl w:ilvl="0">
      <w:start w:val="1"/>
      <w:numFmt w:val="bullet"/>
      <w:lvlText w:val=""/>
      <w:lvlJc w:val="left"/>
      <w:pPr>
        <w:ind w:left="360" w:hanging="360"/>
      </w:pPr>
      <w:rPr>
        <w:rFonts w:ascii="Symbol" w:hAnsi="Symbol" w:hint="default"/>
        <w:color w:val="auto"/>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15:restartNumberingAfterBreak="0">
    <w:nsid w:val="0A7F50CD"/>
    <w:multiLevelType w:val="hybridMultilevel"/>
    <w:tmpl w:val="22A09FFC"/>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07474C9"/>
    <w:multiLevelType w:val="hybridMultilevel"/>
    <w:tmpl w:val="232E09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5CC6EF3"/>
    <w:multiLevelType w:val="multilevel"/>
    <w:tmpl w:val="7E36721A"/>
    <w:name w:val="SERVrubrieken22"/>
    <w:lvl w:ilvl="0">
      <w:start w:val="1"/>
      <w:numFmt w:val="bullet"/>
      <w:lvlText w:val=""/>
      <w:lvlJc w:val="left"/>
      <w:pPr>
        <w:ind w:left="454" w:hanging="454"/>
      </w:pPr>
      <w:rPr>
        <w:rFonts w:ascii="Symbol" w:hAnsi="Symbol" w:hint="default"/>
        <w:color w:val="auto"/>
        <w:sz w:val="18"/>
      </w:rPr>
    </w:lvl>
    <w:lvl w:ilvl="1">
      <w:start w:val="1"/>
      <w:numFmt w:val="bullet"/>
      <w:lvlText w:val=""/>
      <w:lvlJc w:val="left"/>
      <w:pPr>
        <w:ind w:left="907" w:hanging="453"/>
      </w:pPr>
      <w:rPr>
        <w:rFonts w:ascii="Symbol" w:hAnsi="Symbol" w:hint="default"/>
        <w:color w:val="auto"/>
        <w:sz w:val="16"/>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BBA53E0"/>
    <w:multiLevelType w:val="hybridMultilevel"/>
    <w:tmpl w:val="1334F408"/>
    <w:lvl w:ilvl="0" w:tplc="A1D0224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40A4CBD"/>
    <w:multiLevelType w:val="multilevel"/>
    <w:tmpl w:val="C82E1C7E"/>
    <w:styleLink w:val="Figuurlijst"/>
    <w:lvl w:ilvl="0">
      <w:start w:val="1"/>
      <w:numFmt w:val="decimal"/>
      <w:suff w:val="space"/>
      <w:lvlText w:val="Figuur %1"/>
      <w:lvlJc w:val="left"/>
      <w:pPr>
        <w:ind w:left="567" w:hanging="567"/>
      </w:pPr>
      <w:rPr>
        <w:rFonts w:ascii="Open Sans" w:hAnsi="Open Sans" w:hint="default"/>
        <w:b/>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B826245"/>
    <w:multiLevelType w:val="multilevel"/>
    <w:tmpl w:val="AAA6156E"/>
    <w:name w:val="SERVrubrieken2"/>
    <w:lvl w:ilvl="0">
      <w:start w:val="1"/>
      <w:numFmt w:val="bullet"/>
      <w:lvlText w:val=""/>
      <w:lvlJc w:val="left"/>
      <w:pPr>
        <w:ind w:left="360" w:hanging="360"/>
      </w:pPr>
      <w:rPr>
        <w:rFonts w:ascii="Symbol" w:hAnsi="Symbol"/>
        <w:color w:val="auto"/>
        <w:sz w:val="18"/>
      </w:rPr>
    </w:lvl>
    <w:lvl w:ilvl="1">
      <w:start w:val="1"/>
      <w:numFmt w:val="none"/>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2C062139"/>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4F1FC2"/>
    <w:multiLevelType w:val="hybridMultilevel"/>
    <w:tmpl w:val="69B8240A"/>
    <w:lvl w:ilvl="0" w:tplc="E3F48908">
      <w:start w:val="1"/>
      <w:numFmt w:val="bullet"/>
      <w:pStyle w:val="Citaat"/>
      <w:lvlText w:val="&quot;"/>
      <w:lvlJc w:val="left"/>
      <w:pPr>
        <w:ind w:left="1495" w:hanging="360"/>
      </w:pPr>
      <w:rPr>
        <w:rFonts w:ascii="Open Sans" w:hAnsi="Open Sans" w:hint="default"/>
        <w:b/>
        <w:i w:val="0"/>
        <w:color w:val="E7501E"/>
        <w:sz w:val="44"/>
        <w:szCs w:val="44"/>
      </w:rPr>
    </w:lvl>
    <w:lvl w:ilvl="1" w:tplc="08130003" w:tentative="1">
      <w:start w:val="1"/>
      <w:numFmt w:val="bullet"/>
      <w:lvlText w:val="o"/>
      <w:lvlJc w:val="left"/>
      <w:pPr>
        <w:ind w:left="2215" w:hanging="360"/>
      </w:pPr>
      <w:rPr>
        <w:rFonts w:ascii="Courier New" w:hAnsi="Courier New" w:cs="Courier New" w:hint="default"/>
      </w:rPr>
    </w:lvl>
    <w:lvl w:ilvl="2" w:tplc="08130005" w:tentative="1">
      <w:start w:val="1"/>
      <w:numFmt w:val="bullet"/>
      <w:lvlText w:val=""/>
      <w:lvlJc w:val="left"/>
      <w:pPr>
        <w:ind w:left="2935" w:hanging="360"/>
      </w:pPr>
      <w:rPr>
        <w:rFonts w:ascii="Wingdings" w:hAnsi="Wingdings" w:hint="default"/>
      </w:rPr>
    </w:lvl>
    <w:lvl w:ilvl="3" w:tplc="08130001" w:tentative="1">
      <w:start w:val="1"/>
      <w:numFmt w:val="bullet"/>
      <w:lvlText w:val=""/>
      <w:lvlJc w:val="left"/>
      <w:pPr>
        <w:ind w:left="3655" w:hanging="360"/>
      </w:pPr>
      <w:rPr>
        <w:rFonts w:ascii="Symbol" w:hAnsi="Symbol" w:hint="default"/>
      </w:rPr>
    </w:lvl>
    <w:lvl w:ilvl="4" w:tplc="08130003" w:tentative="1">
      <w:start w:val="1"/>
      <w:numFmt w:val="bullet"/>
      <w:lvlText w:val="o"/>
      <w:lvlJc w:val="left"/>
      <w:pPr>
        <w:ind w:left="4375" w:hanging="360"/>
      </w:pPr>
      <w:rPr>
        <w:rFonts w:ascii="Courier New" w:hAnsi="Courier New" w:cs="Courier New" w:hint="default"/>
      </w:rPr>
    </w:lvl>
    <w:lvl w:ilvl="5" w:tplc="08130005" w:tentative="1">
      <w:start w:val="1"/>
      <w:numFmt w:val="bullet"/>
      <w:lvlText w:val=""/>
      <w:lvlJc w:val="left"/>
      <w:pPr>
        <w:ind w:left="5095" w:hanging="360"/>
      </w:pPr>
      <w:rPr>
        <w:rFonts w:ascii="Wingdings" w:hAnsi="Wingdings" w:hint="default"/>
      </w:rPr>
    </w:lvl>
    <w:lvl w:ilvl="6" w:tplc="08130001" w:tentative="1">
      <w:start w:val="1"/>
      <w:numFmt w:val="bullet"/>
      <w:lvlText w:val=""/>
      <w:lvlJc w:val="left"/>
      <w:pPr>
        <w:ind w:left="5815" w:hanging="360"/>
      </w:pPr>
      <w:rPr>
        <w:rFonts w:ascii="Symbol" w:hAnsi="Symbol" w:hint="default"/>
      </w:rPr>
    </w:lvl>
    <w:lvl w:ilvl="7" w:tplc="08130003" w:tentative="1">
      <w:start w:val="1"/>
      <w:numFmt w:val="bullet"/>
      <w:lvlText w:val="o"/>
      <w:lvlJc w:val="left"/>
      <w:pPr>
        <w:ind w:left="6535" w:hanging="360"/>
      </w:pPr>
      <w:rPr>
        <w:rFonts w:ascii="Courier New" w:hAnsi="Courier New" w:cs="Courier New" w:hint="default"/>
      </w:rPr>
    </w:lvl>
    <w:lvl w:ilvl="8" w:tplc="08130005" w:tentative="1">
      <w:start w:val="1"/>
      <w:numFmt w:val="bullet"/>
      <w:lvlText w:val=""/>
      <w:lvlJc w:val="left"/>
      <w:pPr>
        <w:ind w:left="7255" w:hanging="360"/>
      </w:pPr>
      <w:rPr>
        <w:rFonts w:ascii="Wingdings" w:hAnsi="Wingdings" w:hint="default"/>
      </w:rPr>
    </w:lvl>
  </w:abstractNum>
  <w:abstractNum w:abstractNumId="10" w15:restartNumberingAfterBreak="0">
    <w:nsid w:val="2DA96BE0"/>
    <w:multiLevelType w:val="hybridMultilevel"/>
    <w:tmpl w:val="D5D631CE"/>
    <w:lvl w:ilvl="0" w:tplc="55F86374">
      <w:start w:val="5"/>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E9248E2"/>
    <w:multiLevelType w:val="multilevel"/>
    <w:tmpl w:val="C82E1C7E"/>
    <w:numStyleLink w:val="Figuurlijst"/>
  </w:abstractNum>
  <w:abstractNum w:abstractNumId="12" w15:restartNumberingAfterBreak="0">
    <w:nsid w:val="32657C1A"/>
    <w:multiLevelType w:val="multilevel"/>
    <w:tmpl w:val="C82E1C7E"/>
    <w:numStyleLink w:val="Figuurlijst"/>
  </w:abstractNum>
  <w:abstractNum w:abstractNumId="13" w15:restartNumberingAfterBreak="0">
    <w:nsid w:val="346262EB"/>
    <w:multiLevelType w:val="hybridMultilevel"/>
    <w:tmpl w:val="07163826"/>
    <w:lvl w:ilvl="0" w:tplc="69A68EEA">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35A23529"/>
    <w:multiLevelType w:val="multilevel"/>
    <w:tmpl w:val="08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774F01"/>
    <w:multiLevelType w:val="hybridMultilevel"/>
    <w:tmpl w:val="212A88B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4DFE3BF1"/>
    <w:multiLevelType w:val="hybridMultilevel"/>
    <w:tmpl w:val="930A5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EF9794A"/>
    <w:multiLevelType w:val="hybridMultilevel"/>
    <w:tmpl w:val="0818EC64"/>
    <w:lvl w:ilvl="0" w:tplc="75D6358A">
      <w:start w:val="1"/>
      <w:numFmt w:val="decimal"/>
      <w:lvlText w:val="A.%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12B1B14"/>
    <w:multiLevelType w:val="multilevel"/>
    <w:tmpl w:val="0813001D"/>
    <w:name w:val="SERVrubrieken"/>
    <w:lvl w:ilvl="0">
      <w:start w:val="1"/>
      <w:numFmt w:val="decimal"/>
      <w:lvlText w:val="%1)"/>
      <w:lvlJc w:val="left"/>
      <w:pPr>
        <w:ind w:left="360" w:hanging="360"/>
      </w:pPr>
      <w:rPr>
        <w:rFonts w:asciiTheme="minorHAnsi" w:hAnsiTheme="minorHAns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476758A"/>
    <w:multiLevelType w:val="multilevel"/>
    <w:tmpl w:val="4A00348A"/>
    <w:lvl w:ilvl="0">
      <w:start w:val="1"/>
      <w:numFmt w:val="decimal"/>
      <w:pStyle w:val="Kop1genummerd"/>
      <w:lvlText w:val="%1."/>
      <w:lvlJc w:val="left"/>
      <w:pPr>
        <w:ind w:left="720" w:hanging="360"/>
      </w:pPr>
      <w:rPr>
        <w:sz w:val="40"/>
        <w:szCs w:val="40"/>
      </w:rPr>
    </w:lvl>
    <w:lvl w:ilvl="1">
      <w:start w:val="1"/>
      <w:numFmt w:val="decimal"/>
      <w:pStyle w:val="Kop2genummerd"/>
      <w:isLgl/>
      <w:lvlText w:val="%1.%2"/>
      <w:lvlJc w:val="left"/>
      <w:pPr>
        <w:ind w:left="720" w:hanging="360"/>
      </w:pPr>
      <w:rPr>
        <w:rFonts w:hint="default"/>
        <w:sz w:val="30"/>
        <w:szCs w:val="30"/>
      </w:rPr>
    </w:lvl>
    <w:lvl w:ilvl="2">
      <w:start w:val="1"/>
      <w:numFmt w:val="decimal"/>
      <w:pStyle w:val="Kop3genummerd"/>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729753E"/>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2274E70"/>
    <w:multiLevelType w:val="multilevel"/>
    <w:tmpl w:val="C82E1C7E"/>
    <w:numStyleLink w:val="Figuurlijst"/>
  </w:abstractNum>
  <w:abstractNum w:abstractNumId="22" w15:restartNumberingAfterBreak="0">
    <w:nsid w:val="63CD7429"/>
    <w:multiLevelType w:val="hybridMultilevel"/>
    <w:tmpl w:val="567E9762"/>
    <w:lvl w:ilvl="0" w:tplc="36583D46">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5D32F51"/>
    <w:multiLevelType w:val="multilevel"/>
    <w:tmpl w:val="7E36721A"/>
    <w:styleLink w:val="Opsomming2niveaus"/>
    <w:lvl w:ilvl="0">
      <w:start w:val="1"/>
      <w:numFmt w:val="bullet"/>
      <w:lvlText w:val=""/>
      <w:lvlJc w:val="left"/>
      <w:pPr>
        <w:ind w:left="454" w:hanging="454"/>
      </w:pPr>
      <w:rPr>
        <w:rFonts w:ascii="Symbol" w:hAnsi="Symbol" w:hint="default"/>
        <w:color w:val="auto"/>
        <w:sz w:val="18"/>
      </w:rPr>
    </w:lvl>
    <w:lvl w:ilvl="1">
      <w:start w:val="1"/>
      <w:numFmt w:val="bullet"/>
      <w:lvlText w:val=""/>
      <w:lvlJc w:val="left"/>
      <w:pPr>
        <w:ind w:left="907" w:hanging="453"/>
      </w:pPr>
      <w:rPr>
        <w:rFonts w:ascii="Symbol" w:hAnsi="Symbol" w:hint="default"/>
        <w:color w:val="auto"/>
        <w:sz w:val="16"/>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4" w15:restartNumberingAfterBreak="0">
    <w:nsid w:val="68986CAE"/>
    <w:multiLevelType w:val="hybridMultilevel"/>
    <w:tmpl w:val="3F32AF92"/>
    <w:lvl w:ilvl="0" w:tplc="4538CCE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9162F1D"/>
    <w:multiLevelType w:val="multilevel"/>
    <w:tmpl w:val="C82E1C7E"/>
    <w:numStyleLink w:val="Figuurlijst"/>
  </w:abstractNum>
  <w:abstractNum w:abstractNumId="26" w15:restartNumberingAfterBreak="0">
    <w:nsid w:val="6DC57C24"/>
    <w:multiLevelType w:val="multilevel"/>
    <w:tmpl w:val="0813001D"/>
    <w:name w:val="SERVrubrieken"/>
    <w:lvl w:ilvl="0">
      <w:start w:val="1"/>
      <w:numFmt w:val="decimal"/>
      <w:lvlText w:val="%1)"/>
      <w:lvlJc w:val="left"/>
      <w:pPr>
        <w:ind w:left="360" w:hanging="360"/>
      </w:pPr>
      <w:rPr>
        <w:rFonts w:asciiTheme="minorHAnsi" w:hAnsiTheme="minorHAns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FBA04BE"/>
    <w:multiLevelType w:val="hybridMultilevel"/>
    <w:tmpl w:val="87729CE6"/>
    <w:lvl w:ilvl="0" w:tplc="6368232A">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0356087"/>
    <w:multiLevelType w:val="multilevel"/>
    <w:tmpl w:val="C82E1C7E"/>
    <w:numStyleLink w:val="Figuurlijst"/>
  </w:abstractNum>
  <w:abstractNum w:abstractNumId="29" w15:restartNumberingAfterBreak="0">
    <w:nsid w:val="72503D4B"/>
    <w:multiLevelType w:val="hybridMultilevel"/>
    <w:tmpl w:val="D0B65E7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73E55F9A"/>
    <w:multiLevelType w:val="hybridMultilevel"/>
    <w:tmpl w:val="DE02A1C4"/>
    <w:lvl w:ilvl="0" w:tplc="401606F2">
      <w:start w:val="1"/>
      <w:numFmt w:val="bullet"/>
      <w:pStyle w:val="Kopkrachtlijn"/>
      <w:lvlText w:val=""/>
      <w:lvlJc w:val="left"/>
      <w:pPr>
        <w:ind w:left="360" w:hanging="360"/>
      </w:pPr>
      <w:rPr>
        <w:rFonts w:ascii="Symbol" w:hAnsi="Symbol" w:hint="default"/>
        <w:color w:val="E318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BEF5AC8"/>
    <w:multiLevelType w:val="hybridMultilevel"/>
    <w:tmpl w:val="CE4CD048"/>
    <w:lvl w:ilvl="0" w:tplc="058417B4">
      <w:start w:val="1"/>
      <w:numFmt w:val="decimal"/>
      <w:lvlText w:val="B.%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2" w15:restartNumberingAfterBreak="0">
    <w:nsid w:val="7E8806A1"/>
    <w:multiLevelType w:val="multilevel"/>
    <w:tmpl w:val="8BF0FA02"/>
    <w:lvl w:ilvl="0">
      <w:start w:val="1"/>
      <w:numFmt w:val="bullet"/>
      <w:pStyle w:val="Opsommingmettussenruimte"/>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Symbol" w:hAnsi="Symbol"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Symbol" w:hAnsi="Symbol" w:hint="default"/>
      </w:rPr>
    </w:lvl>
    <w:lvl w:ilvl="5">
      <w:start w:val="1"/>
      <w:numFmt w:val="bullet"/>
      <w:lvlText w:val=""/>
      <w:lvlJc w:val="left"/>
      <w:pPr>
        <w:ind w:left="3402" w:hanging="567"/>
      </w:pPr>
      <w:rPr>
        <w:rFonts w:ascii="Symbol" w:hAnsi="Symbol"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Symbol" w:hAnsi="Symbol" w:hint="default"/>
      </w:rPr>
    </w:lvl>
  </w:abstractNum>
  <w:abstractNum w:abstractNumId="33" w15:restartNumberingAfterBreak="0">
    <w:nsid w:val="7F9C527E"/>
    <w:multiLevelType w:val="multilevel"/>
    <w:tmpl w:val="D598C4D6"/>
    <w:lvl w:ilvl="0">
      <w:start w:val="1"/>
      <w:numFmt w:val="decimal"/>
      <w:pStyle w:val="Opsommingmetnummers"/>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num w:numId="1" w16cid:durableId="848566581">
    <w:abstractNumId w:val="14"/>
  </w:num>
  <w:num w:numId="2" w16cid:durableId="1542093295">
    <w:abstractNumId w:val="13"/>
  </w:num>
  <w:num w:numId="3" w16cid:durableId="1286695592">
    <w:abstractNumId w:val="23"/>
  </w:num>
  <w:num w:numId="4" w16cid:durableId="811798852">
    <w:abstractNumId w:val="17"/>
  </w:num>
  <w:num w:numId="5" w16cid:durableId="1633630413">
    <w:abstractNumId w:val="31"/>
  </w:num>
  <w:num w:numId="6" w16cid:durableId="448476559">
    <w:abstractNumId w:val="1"/>
  </w:num>
  <w:num w:numId="7" w16cid:durableId="756024260">
    <w:abstractNumId w:val="0"/>
  </w:num>
  <w:num w:numId="8" w16cid:durableId="1039478547">
    <w:abstractNumId w:val="27"/>
  </w:num>
  <w:num w:numId="9" w16cid:durableId="1664353906">
    <w:abstractNumId w:val="22"/>
  </w:num>
  <w:num w:numId="10" w16cid:durableId="1983004651">
    <w:abstractNumId w:val="30"/>
  </w:num>
  <w:num w:numId="11" w16cid:durableId="1781291889">
    <w:abstractNumId w:val="19"/>
  </w:num>
  <w:num w:numId="12" w16cid:durableId="1028676183">
    <w:abstractNumId w:val="5"/>
  </w:num>
  <w:num w:numId="13" w16cid:durableId="2128810889">
    <w:abstractNumId w:val="32"/>
  </w:num>
  <w:num w:numId="14" w16cid:durableId="1863786655">
    <w:abstractNumId w:val="24"/>
  </w:num>
  <w:num w:numId="15" w16cid:durableId="503976376">
    <w:abstractNumId w:val="10"/>
  </w:num>
  <w:num w:numId="16" w16cid:durableId="1016465186">
    <w:abstractNumId w:val="8"/>
  </w:num>
  <w:num w:numId="17" w16cid:durableId="1596740507">
    <w:abstractNumId w:val="20"/>
  </w:num>
  <w:num w:numId="18" w16cid:durableId="18904562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4957961">
    <w:abstractNumId w:val="11"/>
  </w:num>
  <w:num w:numId="20" w16cid:durableId="1320770539">
    <w:abstractNumId w:val="6"/>
  </w:num>
  <w:num w:numId="21" w16cid:durableId="1227035849">
    <w:abstractNumId w:val="21"/>
  </w:num>
  <w:num w:numId="22" w16cid:durableId="1026446136">
    <w:abstractNumId w:val="28"/>
  </w:num>
  <w:num w:numId="23" w16cid:durableId="1771580551">
    <w:abstractNumId w:val="25"/>
  </w:num>
  <w:num w:numId="24" w16cid:durableId="1426878291">
    <w:abstractNumId w:val="12"/>
  </w:num>
  <w:num w:numId="25" w16cid:durableId="46419624">
    <w:abstractNumId w:val="3"/>
  </w:num>
  <w:num w:numId="26" w16cid:durableId="223218653">
    <w:abstractNumId w:val="33"/>
  </w:num>
  <w:num w:numId="27" w16cid:durableId="2031107021">
    <w:abstractNumId w:val="9"/>
  </w:num>
  <w:num w:numId="28" w16cid:durableId="655954613">
    <w:abstractNumId w:val="16"/>
  </w:num>
  <w:num w:numId="29" w16cid:durableId="1960405600">
    <w:abstractNumId w:val="2"/>
  </w:num>
  <w:num w:numId="30" w16cid:durableId="1009405082">
    <w:abstractNumId w:val="29"/>
  </w:num>
  <w:num w:numId="31" w16cid:durableId="1047535979">
    <w:abstractNumId w:val="15"/>
  </w:num>
  <w:num w:numId="32" w16cid:durableId="372313669">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rawingGridHorizontalSpacing w:val="284"/>
  <w:drawingGridVerticalSpacing w:val="284"/>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37"/>
    <w:rsid w:val="000024A4"/>
    <w:rsid w:val="00002955"/>
    <w:rsid w:val="00003D7B"/>
    <w:rsid w:val="00004B20"/>
    <w:rsid w:val="00004E81"/>
    <w:rsid w:val="00006269"/>
    <w:rsid w:val="00006916"/>
    <w:rsid w:val="00006B1A"/>
    <w:rsid w:val="00006D06"/>
    <w:rsid w:val="000073A7"/>
    <w:rsid w:val="00007C2B"/>
    <w:rsid w:val="00007F92"/>
    <w:rsid w:val="0001027E"/>
    <w:rsid w:val="00010706"/>
    <w:rsid w:val="00011A56"/>
    <w:rsid w:val="00012C61"/>
    <w:rsid w:val="000137CD"/>
    <w:rsid w:val="00014756"/>
    <w:rsid w:val="0001548C"/>
    <w:rsid w:val="0001680A"/>
    <w:rsid w:val="000170B8"/>
    <w:rsid w:val="0002086B"/>
    <w:rsid w:val="00020BEC"/>
    <w:rsid w:val="0002120F"/>
    <w:rsid w:val="000218BD"/>
    <w:rsid w:val="00022385"/>
    <w:rsid w:val="000228EB"/>
    <w:rsid w:val="00022B38"/>
    <w:rsid w:val="00022FCC"/>
    <w:rsid w:val="00023018"/>
    <w:rsid w:val="00023CFA"/>
    <w:rsid w:val="00023DB7"/>
    <w:rsid w:val="00023E83"/>
    <w:rsid w:val="000247D0"/>
    <w:rsid w:val="00025480"/>
    <w:rsid w:val="000255CF"/>
    <w:rsid w:val="0002600B"/>
    <w:rsid w:val="00030E06"/>
    <w:rsid w:val="00031A1D"/>
    <w:rsid w:val="00031BD8"/>
    <w:rsid w:val="00032112"/>
    <w:rsid w:val="000325C9"/>
    <w:rsid w:val="00034491"/>
    <w:rsid w:val="00034B32"/>
    <w:rsid w:val="00034D66"/>
    <w:rsid w:val="000351FB"/>
    <w:rsid w:val="000353D1"/>
    <w:rsid w:val="00035692"/>
    <w:rsid w:val="000363CA"/>
    <w:rsid w:val="00036E2C"/>
    <w:rsid w:val="0003703B"/>
    <w:rsid w:val="00037BD7"/>
    <w:rsid w:val="00037D64"/>
    <w:rsid w:val="0004062F"/>
    <w:rsid w:val="00040A0D"/>
    <w:rsid w:val="00041171"/>
    <w:rsid w:val="000412BB"/>
    <w:rsid w:val="00041330"/>
    <w:rsid w:val="000413DE"/>
    <w:rsid w:val="0004191E"/>
    <w:rsid w:val="000420FA"/>
    <w:rsid w:val="00042263"/>
    <w:rsid w:val="00042A9A"/>
    <w:rsid w:val="0004376F"/>
    <w:rsid w:val="00043BB0"/>
    <w:rsid w:val="00044261"/>
    <w:rsid w:val="00050CEE"/>
    <w:rsid w:val="00051CB9"/>
    <w:rsid w:val="00052682"/>
    <w:rsid w:val="00052EA3"/>
    <w:rsid w:val="00053886"/>
    <w:rsid w:val="00054125"/>
    <w:rsid w:val="000547A8"/>
    <w:rsid w:val="00054A23"/>
    <w:rsid w:val="00054A99"/>
    <w:rsid w:val="00054DDD"/>
    <w:rsid w:val="0005578C"/>
    <w:rsid w:val="00056459"/>
    <w:rsid w:val="000565AD"/>
    <w:rsid w:val="00057395"/>
    <w:rsid w:val="00060069"/>
    <w:rsid w:val="0006123F"/>
    <w:rsid w:val="000624D4"/>
    <w:rsid w:val="00064101"/>
    <w:rsid w:val="00064D05"/>
    <w:rsid w:val="00065652"/>
    <w:rsid w:val="000656B7"/>
    <w:rsid w:val="00065DA2"/>
    <w:rsid w:val="00065EC9"/>
    <w:rsid w:val="000661D2"/>
    <w:rsid w:val="000675D8"/>
    <w:rsid w:val="00067B34"/>
    <w:rsid w:val="00067CAC"/>
    <w:rsid w:val="00067CD8"/>
    <w:rsid w:val="00067DAE"/>
    <w:rsid w:val="00070901"/>
    <w:rsid w:val="00071E28"/>
    <w:rsid w:val="000723E8"/>
    <w:rsid w:val="00072AA8"/>
    <w:rsid w:val="0007331A"/>
    <w:rsid w:val="0007379B"/>
    <w:rsid w:val="00073C82"/>
    <w:rsid w:val="00073CE3"/>
    <w:rsid w:val="00074203"/>
    <w:rsid w:val="00076189"/>
    <w:rsid w:val="00076C3F"/>
    <w:rsid w:val="00080014"/>
    <w:rsid w:val="00080640"/>
    <w:rsid w:val="00080BDB"/>
    <w:rsid w:val="00081690"/>
    <w:rsid w:val="00081C83"/>
    <w:rsid w:val="00084911"/>
    <w:rsid w:val="00084EF7"/>
    <w:rsid w:val="00084F5B"/>
    <w:rsid w:val="00085B66"/>
    <w:rsid w:val="00085E51"/>
    <w:rsid w:val="00086497"/>
    <w:rsid w:val="000864C3"/>
    <w:rsid w:val="00086B3B"/>
    <w:rsid w:val="00086CCE"/>
    <w:rsid w:val="000876C2"/>
    <w:rsid w:val="00087968"/>
    <w:rsid w:val="00091510"/>
    <w:rsid w:val="00091B3B"/>
    <w:rsid w:val="00091F83"/>
    <w:rsid w:val="0009273D"/>
    <w:rsid w:val="00092DDF"/>
    <w:rsid w:val="00093A70"/>
    <w:rsid w:val="000955DC"/>
    <w:rsid w:val="000956F1"/>
    <w:rsid w:val="00096214"/>
    <w:rsid w:val="000964A4"/>
    <w:rsid w:val="000A0839"/>
    <w:rsid w:val="000A0E9A"/>
    <w:rsid w:val="000A0F1A"/>
    <w:rsid w:val="000A21FA"/>
    <w:rsid w:val="000A3486"/>
    <w:rsid w:val="000A3E93"/>
    <w:rsid w:val="000A4424"/>
    <w:rsid w:val="000A5566"/>
    <w:rsid w:val="000A56AE"/>
    <w:rsid w:val="000A5BDA"/>
    <w:rsid w:val="000A6736"/>
    <w:rsid w:val="000A6F5C"/>
    <w:rsid w:val="000A7D9B"/>
    <w:rsid w:val="000B2B3E"/>
    <w:rsid w:val="000B2BAA"/>
    <w:rsid w:val="000B2C98"/>
    <w:rsid w:val="000B318A"/>
    <w:rsid w:val="000B46E6"/>
    <w:rsid w:val="000B49A2"/>
    <w:rsid w:val="000B4CCC"/>
    <w:rsid w:val="000B54C0"/>
    <w:rsid w:val="000B5D58"/>
    <w:rsid w:val="000B6506"/>
    <w:rsid w:val="000B677E"/>
    <w:rsid w:val="000B74B1"/>
    <w:rsid w:val="000B7A24"/>
    <w:rsid w:val="000B7DEB"/>
    <w:rsid w:val="000C17F0"/>
    <w:rsid w:val="000C1CA2"/>
    <w:rsid w:val="000C2BDF"/>
    <w:rsid w:val="000C307B"/>
    <w:rsid w:val="000C3988"/>
    <w:rsid w:val="000C4A88"/>
    <w:rsid w:val="000C661D"/>
    <w:rsid w:val="000C68C9"/>
    <w:rsid w:val="000C7980"/>
    <w:rsid w:val="000D0047"/>
    <w:rsid w:val="000D035F"/>
    <w:rsid w:val="000D09C6"/>
    <w:rsid w:val="000D0E65"/>
    <w:rsid w:val="000D0F95"/>
    <w:rsid w:val="000D17A7"/>
    <w:rsid w:val="000D3019"/>
    <w:rsid w:val="000D3029"/>
    <w:rsid w:val="000D3595"/>
    <w:rsid w:val="000D3F64"/>
    <w:rsid w:val="000D40FF"/>
    <w:rsid w:val="000D4206"/>
    <w:rsid w:val="000D4A53"/>
    <w:rsid w:val="000D4B01"/>
    <w:rsid w:val="000D4D65"/>
    <w:rsid w:val="000D505C"/>
    <w:rsid w:val="000D518D"/>
    <w:rsid w:val="000D5DA6"/>
    <w:rsid w:val="000D6820"/>
    <w:rsid w:val="000D6A37"/>
    <w:rsid w:val="000D6BCB"/>
    <w:rsid w:val="000D6FC7"/>
    <w:rsid w:val="000D7167"/>
    <w:rsid w:val="000D78FE"/>
    <w:rsid w:val="000D7A8B"/>
    <w:rsid w:val="000E12E9"/>
    <w:rsid w:val="000E151D"/>
    <w:rsid w:val="000E2227"/>
    <w:rsid w:val="000E22F2"/>
    <w:rsid w:val="000E259E"/>
    <w:rsid w:val="000E429A"/>
    <w:rsid w:val="000E4F45"/>
    <w:rsid w:val="000E5207"/>
    <w:rsid w:val="000E539B"/>
    <w:rsid w:val="000E5E9F"/>
    <w:rsid w:val="000E5ED2"/>
    <w:rsid w:val="000E6559"/>
    <w:rsid w:val="000E68F7"/>
    <w:rsid w:val="000E6DA6"/>
    <w:rsid w:val="000E6EC3"/>
    <w:rsid w:val="000F0AFD"/>
    <w:rsid w:val="000F12F6"/>
    <w:rsid w:val="000F1559"/>
    <w:rsid w:val="000F2151"/>
    <w:rsid w:val="000F2D9D"/>
    <w:rsid w:val="000F2E6B"/>
    <w:rsid w:val="000F302E"/>
    <w:rsid w:val="000F3922"/>
    <w:rsid w:val="000F393B"/>
    <w:rsid w:val="000F3DA1"/>
    <w:rsid w:val="000F4347"/>
    <w:rsid w:val="000F548B"/>
    <w:rsid w:val="000F5B10"/>
    <w:rsid w:val="000F6634"/>
    <w:rsid w:val="000F7053"/>
    <w:rsid w:val="000F7718"/>
    <w:rsid w:val="0010130A"/>
    <w:rsid w:val="001017F9"/>
    <w:rsid w:val="00102891"/>
    <w:rsid w:val="00102BA5"/>
    <w:rsid w:val="00102DA5"/>
    <w:rsid w:val="00103381"/>
    <w:rsid w:val="00103BAD"/>
    <w:rsid w:val="00103C73"/>
    <w:rsid w:val="00103E73"/>
    <w:rsid w:val="00104DA8"/>
    <w:rsid w:val="00105468"/>
    <w:rsid w:val="001055B9"/>
    <w:rsid w:val="00105C0B"/>
    <w:rsid w:val="00105C89"/>
    <w:rsid w:val="00105E22"/>
    <w:rsid w:val="001061D9"/>
    <w:rsid w:val="00106459"/>
    <w:rsid w:val="00106657"/>
    <w:rsid w:val="0010681B"/>
    <w:rsid w:val="00110999"/>
    <w:rsid w:val="00111B0F"/>
    <w:rsid w:val="00111FD9"/>
    <w:rsid w:val="00112CBD"/>
    <w:rsid w:val="001137A5"/>
    <w:rsid w:val="00113B27"/>
    <w:rsid w:val="00114317"/>
    <w:rsid w:val="00114568"/>
    <w:rsid w:val="00114754"/>
    <w:rsid w:val="00114953"/>
    <w:rsid w:val="00115D53"/>
    <w:rsid w:val="001161BC"/>
    <w:rsid w:val="00116B4F"/>
    <w:rsid w:val="00117D93"/>
    <w:rsid w:val="001200F1"/>
    <w:rsid w:val="0012030A"/>
    <w:rsid w:val="00120B3E"/>
    <w:rsid w:val="00120F25"/>
    <w:rsid w:val="00121AA4"/>
    <w:rsid w:val="00121DFB"/>
    <w:rsid w:val="00124D97"/>
    <w:rsid w:val="001252CE"/>
    <w:rsid w:val="00126B07"/>
    <w:rsid w:val="00126C52"/>
    <w:rsid w:val="00127061"/>
    <w:rsid w:val="00127AB8"/>
    <w:rsid w:val="0013009C"/>
    <w:rsid w:val="00130117"/>
    <w:rsid w:val="001304C5"/>
    <w:rsid w:val="00130D50"/>
    <w:rsid w:val="00131F0E"/>
    <w:rsid w:val="00132C38"/>
    <w:rsid w:val="00133A49"/>
    <w:rsid w:val="00135B43"/>
    <w:rsid w:val="00136938"/>
    <w:rsid w:val="001369BB"/>
    <w:rsid w:val="00137600"/>
    <w:rsid w:val="00137C79"/>
    <w:rsid w:val="0014041E"/>
    <w:rsid w:val="0014113A"/>
    <w:rsid w:val="00142163"/>
    <w:rsid w:val="0014227C"/>
    <w:rsid w:val="001428EB"/>
    <w:rsid w:val="001447F9"/>
    <w:rsid w:val="00144BAB"/>
    <w:rsid w:val="00145399"/>
    <w:rsid w:val="00146016"/>
    <w:rsid w:val="001468BE"/>
    <w:rsid w:val="00146CE2"/>
    <w:rsid w:val="00146DC7"/>
    <w:rsid w:val="001502A8"/>
    <w:rsid w:val="00150D9D"/>
    <w:rsid w:val="00151191"/>
    <w:rsid w:val="00151435"/>
    <w:rsid w:val="001520F4"/>
    <w:rsid w:val="001525E3"/>
    <w:rsid w:val="001530E1"/>
    <w:rsid w:val="0015358E"/>
    <w:rsid w:val="001537F2"/>
    <w:rsid w:val="0015430C"/>
    <w:rsid w:val="00154CB9"/>
    <w:rsid w:val="00155EF8"/>
    <w:rsid w:val="001579FB"/>
    <w:rsid w:val="001604F8"/>
    <w:rsid w:val="00161255"/>
    <w:rsid w:val="001613D5"/>
    <w:rsid w:val="00161D38"/>
    <w:rsid w:val="00161D87"/>
    <w:rsid w:val="00161FC3"/>
    <w:rsid w:val="00162098"/>
    <w:rsid w:val="00162490"/>
    <w:rsid w:val="0016267E"/>
    <w:rsid w:val="001626F4"/>
    <w:rsid w:val="00163ECE"/>
    <w:rsid w:val="00164011"/>
    <w:rsid w:val="00164798"/>
    <w:rsid w:val="00165E77"/>
    <w:rsid w:val="001666B2"/>
    <w:rsid w:val="0016670B"/>
    <w:rsid w:val="00166AAA"/>
    <w:rsid w:val="00167A92"/>
    <w:rsid w:val="0017005F"/>
    <w:rsid w:val="001702C7"/>
    <w:rsid w:val="0017050D"/>
    <w:rsid w:val="00171C5F"/>
    <w:rsid w:val="001723D3"/>
    <w:rsid w:val="00173375"/>
    <w:rsid w:val="00173405"/>
    <w:rsid w:val="00174362"/>
    <w:rsid w:val="00174D45"/>
    <w:rsid w:val="00174EBB"/>
    <w:rsid w:val="00174F96"/>
    <w:rsid w:val="00175681"/>
    <w:rsid w:val="001756D8"/>
    <w:rsid w:val="00176D9B"/>
    <w:rsid w:val="00176E86"/>
    <w:rsid w:val="00177098"/>
    <w:rsid w:val="00177168"/>
    <w:rsid w:val="00177CAC"/>
    <w:rsid w:val="00180913"/>
    <w:rsid w:val="00180EBB"/>
    <w:rsid w:val="00181A07"/>
    <w:rsid w:val="00181CE4"/>
    <w:rsid w:val="00181ECC"/>
    <w:rsid w:val="001828AA"/>
    <w:rsid w:val="00183EE1"/>
    <w:rsid w:val="00184064"/>
    <w:rsid w:val="0018526B"/>
    <w:rsid w:val="00186D87"/>
    <w:rsid w:val="00187011"/>
    <w:rsid w:val="0019023B"/>
    <w:rsid w:val="0019039E"/>
    <w:rsid w:val="00190C8A"/>
    <w:rsid w:val="00191499"/>
    <w:rsid w:val="00191709"/>
    <w:rsid w:val="001920C0"/>
    <w:rsid w:val="0019215E"/>
    <w:rsid w:val="001937DF"/>
    <w:rsid w:val="00193ADB"/>
    <w:rsid w:val="00193B91"/>
    <w:rsid w:val="00193E27"/>
    <w:rsid w:val="00194893"/>
    <w:rsid w:val="00195C14"/>
    <w:rsid w:val="001A09A8"/>
    <w:rsid w:val="001A1DD4"/>
    <w:rsid w:val="001A55AC"/>
    <w:rsid w:val="001A6490"/>
    <w:rsid w:val="001A6A9D"/>
    <w:rsid w:val="001A7171"/>
    <w:rsid w:val="001A78D8"/>
    <w:rsid w:val="001A7967"/>
    <w:rsid w:val="001A7BE9"/>
    <w:rsid w:val="001B0057"/>
    <w:rsid w:val="001B085D"/>
    <w:rsid w:val="001B0D75"/>
    <w:rsid w:val="001B1D15"/>
    <w:rsid w:val="001B20C1"/>
    <w:rsid w:val="001B22AB"/>
    <w:rsid w:val="001B22FD"/>
    <w:rsid w:val="001B23C7"/>
    <w:rsid w:val="001B244A"/>
    <w:rsid w:val="001B263F"/>
    <w:rsid w:val="001B26A6"/>
    <w:rsid w:val="001B40B8"/>
    <w:rsid w:val="001B41EA"/>
    <w:rsid w:val="001B5753"/>
    <w:rsid w:val="001B5A29"/>
    <w:rsid w:val="001B5BE5"/>
    <w:rsid w:val="001B5F5D"/>
    <w:rsid w:val="001B5FB7"/>
    <w:rsid w:val="001B6D1F"/>
    <w:rsid w:val="001B774F"/>
    <w:rsid w:val="001B7C14"/>
    <w:rsid w:val="001C0B17"/>
    <w:rsid w:val="001C1BFD"/>
    <w:rsid w:val="001C1D56"/>
    <w:rsid w:val="001C27F2"/>
    <w:rsid w:val="001C3362"/>
    <w:rsid w:val="001C4151"/>
    <w:rsid w:val="001C44A2"/>
    <w:rsid w:val="001C4ADB"/>
    <w:rsid w:val="001C4D29"/>
    <w:rsid w:val="001C4E94"/>
    <w:rsid w:val="001C5692"/>
    <w:rsid w:val="001C5D93"/>
    <w:rsid w:val="001C67BA"/>
    <w:rsid w:val="001C7652"/>
    <w:rsid w:val="001C77C7"/>
    <w:rsid w:val="001D04F5"/>
    <w:rsid w:val="001D242F"/>
    <w:rsid w:val="001D3120"/>
    <w:rsid w:val="001D4A8A"/>
    <w:rsid w:val="001D4CDF"/>
    <w:rsid w:val="001D54DF"/>
    <w:rsid w:val="001D5BC6"/>
    <w:rsid w:val="001D5DE0"/>
    <w:rsid w:val="001D6AF9"/>
    <w:rsid w:val="001D75FD"/>
    <w:rsid w:val="001D7767"/>
    <w:rsid w:val="001E000F"/>
    <w:rsid w:val="001E02F0"/>
    <w:rsid w:val="001E038D"/>
    <w:rsid w:val="001E0DEE"/>
    <w:rsid w:val="001E201A"/>
    <w:rsid w:val="001E300F"/>
    <w:rsid w:val="001E3079"/>
    <w:rsid w:val="001E3A48"/>
    <w:rsid w:val="001E4E36"/>
    <w:rsid w:val="001E506D"/>
    <w:rsid w:val="001E5103"/>
    <w:rsid w:val="001E54B9"/>
    <w:rsid w:val="001E5554"/>
    <w:rsid w:val="001E5CA1"/>
    <w:rsid w:val="001E5D65"/>
    <w:rsid w:val="001E6B1C"/>
    <w:rsid w:val="001E7C58"/>
    <w:rsid w:val="001F15B4"/>
    <w:rsid w:val="001F1EA3"/>
    <w:rsid w:val="001F1F0E"/>
    <w:rsid w:val="001F27D9"/>
    <w:rsid w:val="001F2C57"/>
    <w:rsid w:val="001F2E76"/>
    <w:rsid w:val="001F3617"/>
    <w:rsid w:val="001F367E"/>
    <w:rsid w:val="001F39F9"/>
    <w:rsid w:val="001F3B95"/>
    <w:rsid w:val="001F4A98"/>
    <w:rsid w:val="001F4C54"/>
    <w:rsid w:val="001F5EFB"/>
    <w:rsid w:val="001F6A57"/>
    <w:rsid w:val="001F6BEC"/>
    <w:rsid w:val="001F7202"/>
    <w:rsid w:val="001F7AE7"/>
    <w:rsid w:val="002006A7"/>
    <w:rsid w:val="002008B7"/>
    <w:rsid w:val="00200FE6"/>
    <w:rsid w:val="002011D5"/>
    <w:rsid w:val="00201827"/>
    <w:rsid w:val="002021A7"/>
    <w:rsid w:val="002023A3"/>
    <w:rsid w:val="00202688"/>
    <w:rsid w:val="00203DC9"/>
    <w:rsid w:val="00203E79"/>
    <w:rsid w:val="00204404"/>
    <w:rsid w:val="002055B8"/>
    <w:rsid w:val="002056D9"/>
    <w:rsid w:val="00205C8B"/>
    <w:rsid w:val="00205EE3"/>
    <w:rsid w:val="00206775"/>
    <w:rsid w:val="00206782"/>
    <w:rsid w:val="00206886"/>
    <w:rsid w:val="00206943"/>
    <w:rsid w:val="0020709A"/>
    <w:rsid w:val="00207D38"/>
    <w:rsid w:val="00207D5F"/>
    <w:rsid w:val="00210479"/>
    <w:rsid w:val="00210544"/>
    <w:rsid w:val="002105F6"/>
    <w:rsid w:val="00210EA8"/>
    <w:rsid w:val="00211C38"/>
    <w:rsid w:val="00211F63"/>
    <w:rsid w:val="0021308E"/>
    <w:rsid w:val="0021452C"/>
    <w:rsid w:val="002145B3"/>
    <w:rsid w:val="00214BD1"/>
    <w:rsid w:val="00215234"/>
    <w:rsid w:val="0021657E"/>
    <w:rsid w:val="00216946"/>
    <w:rsid w:val="00220F75"/>
    <w:rsid w:val="00221256"/>
    <w:rsid w:val="002242D9"/>
    <w:rsid w:val="00224BCE"/>
    <w:rsid w:val="00224BFB"/>
    <w:rsid w:val="00225DA4"/>
    <w:rsid w:val="002261C5"/>
    <w:rsid w:val="00227740"/>
    <w:rsid w:val="002312D0"/>
    <w:rsid w:val="00232C47"/>
    <w:rsid w:val="00233810"/>
    <w:rsid w:val="00233A26"/>
    <w:rsid w:val="00233BFF"/>
    <w:rsid w:val="00234F76"/>
    <w:rsid w:val="0023544A"/>
    <w:rsid w:val="00235654"/>
    <w:rsid w:val="0023586F"/>
    <w:rsid w:val="00237A20"/>
    <w:rsid w:val="00237D8D"/>
    <w:rsid w:val="002403B2"/>
    <w:rsid w:val="00241166"/>
    <w:rsid w:val="002420FD"/>
    <w:rsid w:val="002427B9"/>
    <w:rsid w:val="00242B1A"/>
    <w:rsid w:val="00242EB7"/>
    <w:rsid w:val="00244AF8"/>
    <w:rsid w:val="00244CF9"/>
    <w:rsid w:val="00245512"/>
    <w:rsid w:val="0024569B"/>
    <w:rsid w:val="00245FF2"/>
    <w:rsid w:val="0024600D"/>
    <w:rsid w:val="0024697D"/>
    <w:rsid w:val="00247279"/>
    <w:rsid w:val="00247415"/>
    <w:rsid w:val="00247E81"/>
    <w:rsid w:val="00253160"/>
    <w:rsid w:val="00253E78"/>
    <w:rsid w:val="002546E5"/>
    <w:rsid w:val="002551D7"/>
    <w:rsid w:val="00255DBB"/>
    <w:rsid w:val="00256271"/>
    <w:rsid w:val="00256A7D"/>
    <w:rsid w:val="00256AEB"/>
    <w:rsid w:val="00256BF4"/>
    <w:rsid w:val="002576BD"/>
    <w:rsid w:val="0025782E"/>
    <w:rsid w:val="00260702"/>
    <w:rsid w:val="00260B57"/>
    <w:rsid w:val="00260CC6"/>
    <w:rsid w:val="00261AF2"/>
    <w:rsid w:val="00261C51"/>
    <w:rsid w:val="002620BD"/>
    <w:rsid w:val="00262A80"/>
    <w:rsid w:val="002634A5"/>
    <w:rsid w:val="0026388E"/>
    <w:rsid w:val="002640DD"/>
    <w:rsid w:val="00264447"/>
    <w:rsid w:val="00265FBE"/>
    <w:rsid w:val="0026646C"/>
    <w:rsid w:val="0026696A"/>
    <w:rsid w:val="00266B97"/>
    <w:rsid w:val="00266CD9"/>
    <w:rsid w:val="0026701F"/>
    <w:rsid w:val="00267737"/>
    <w:rsid w:val="0027152F"/>
    <w:rsid w:val="0027267C"/>
    <w:rsid w:val="002727CE"/>
    <w:rsid w:val="00272999"/>
    <w:rsid w:val="00272D5A"/>
    <w:rsid w:val="00273665"/>
    <w:rsid w:val="0027384C"/>
    <w:rsid w:val="00273928"/>
    <w:rsid w:val="00273C3A"/>
    <w:rsid w:val="00273E6F"/>
    <w:rsid w:val="00274039"/>
    <w:rsid w:val="00275384"/>
    <w:rsid w:val="002771F0"/>
    <w:rsid w:val="00277D62"/>
    <w:rsid w:val="0028118E"/>
    <w:rsid w:val="002819E3"/>
    <w:rsid w:val="00281B4D"/>
    <w:rsid w:val="00281E77"/>
    <w:rsid w:val="00282FF5"/>
    <w:rsid w:val="00283AD5"/>
    <w:rsid w:val="00283FD1"/>
    <w:rsid w:val="00284C66"/>
    <w:rsid w:val="00285692"/>
    <w:rsid w:val="00286CB8"/>
    <w:rsid w:val="002873D3"/>
    <w:rsid w:val="00287D2B"/>
    <w:rsid w:val="0029014F"/>
    <w:rsid w:val="00290357"/>
    <w:rsid w:val="002905A5"/>
    <w:rsid w:val="00290DA3"/>
    <w:rsid w:val="00290F9C"/>
    <w:rsid w:val="00291382"/>
    <w:rsid w:val="002916A3"/>
    <w:rsid w:val="0029258C"/>
    <w:rsid w:val="002926E2"/>
    <w:rsid w:val="00292BF7"/>
    <w:rsid w:val="00293BEE"/>
    <w:rsid w:val="00294548"/>
    <w:rsid w:val="002946EC"/>
    <w:rsid w:val="00294D6E"/>
    <w:rsid w:val="00295BCC"/>
    <w:rsid w:val="002971FB"/>
    <w:rsid w:val="002972FF"/>
    <w:rsid w:val="00297630"/>
    <w:rsid w:val="00297E86"/>
    <w:rsid w:val="002A0968"/>
    <w:rsid w:val="002A17CF"/>
    <w:rsid w:val="002A3575"/>
    <w:rsid w:val="002A3B2A"/>
    <w:rsid w:val="002A3D4F"/>
    <w:rsid w:val="002A3EB0"/>
    <w:rsid w:val="002A5412"/>
    <w:rsid w:val="002A57AB"/>
    <w:rsid w:val="002A589A"/>
    <w:rsid w:val="002A59A8"/>
    <w:rsid w:val="002B04FC"/>
    <w:rsid w:val="002B05E4"/>
    <w:rsid w:val="002B0E6E"/>
    <w:rsid w:val="002B20D1"/>
    <w:rsid w:val="002B34E9"/>
    <w:rsid w:val="002B3603"/>
    <w:rsid w:val="002B399F"/>
    <w:rsid w:val="002B3D31"/>
    <w:rsid w:val="002B4ADB"/>
    <w:rsid w:val="002B5258"/>
    <w:rsid w:val="002B5D5F"/>
    <w:rsid w:val="002C085F"/>
    <w:rsid w:val="002C0EBE"/>
    <w:rsid w:val="002C242C"/>
    <w:rsid w:val="002C31E9"/>
    <w:rsid w:val="002C4547"/>
    <w:rsid w:val="002C47EF"/>
    <w:rsid w:val="002C5040"/>
    <w:rsid w:val="002C538F"/>
    <w:rsid w:val="002C566E"/>
    <w:rsid w:val="002C6547"/>
    <w:rsid w:val="002C67CD"/>
    <w:rsid w:val="002C74F8"/>
    <w:rsid w:val="002C7D87"/>
    <w:rsid w:val="002D0C41"/>
    <w:rsid w:val="002D0CAF"/>
    <w:rsid w:val="002D1599"/>
    <w:rsid w:val="002D1865"/>
    <w:rsid w:val="002D36AB"/>
    <w:rsid w:val="002D36F5"/>
    <w:rsid w:val="002D388D"/>
    <w:rsid w:val="002D389C"/>
    <w:rsid w:val="002D3BB4"/>
    <w:rsid w:val="002D3EFD"/>
    <w:rsid w:val="002D45E7"/>
    <w:rsid w:val="002D4EEA"/>
    <w:rsid w:val="002D6750"/>
    <w:rsid w:val="002D6979"/>
    <w:rsid w:val="002D77D9"/>
    <w:rsid w:val="002D7942"/>
    <w:rsid w:val="002D7D3E"/>
    <w:rsid w:val="002E0518"/>
    <w:rsid w:val="002E06CB"/>
    <w:rsid w:val="002E06E4"/>
    <w:rsid w:val="002E076F"/>
    <w:rsid w:val="002E0E5F"/>
    <w:rsid w:val="002E10BA"/>
    <w:rsid w:val="002E2170"/>
    <w:rsid w:val="002E2A61"/>
    <w:rsid w:val="002E46A1"/>
    <w:rsid w:val="002E5078"/>
    <w:rsid w:val="002E5A8B"/>
    <w:rsid w:val="002E5BA1"/>
    <w:rsid w:val="002E68D2"/>
    <w:rsid w:val="002E7989"/>
    <w:rsid w:val="002E7CC3"/>
    <w:rsid w:val="002F004C"/>
    <w:rsid w:val="002F0FA7"/>
    <w:rsid w:val="002F127E"/>
    <w:rsid w:val="002F1789"/>
    <w:rsid w:val="002F1979"/>
    <w:rsid w:val="002F1C69"/>
    <w:rsid w:val="002F27D0"/>
    <w:rsid w:val="002F28C0"/>
    <w:rsid w:val="002F47A9"/>
    <w:rsid w:val="002F4F16"/>
    <w:rsid w:val="002F5937"/>
    <w:rsid w:val="002F6A37"/>
    <w:rsid w:val="002F6CBF"/>
    <w:rsid w:val="002F752A"/>
    <w:rsid w:val="002F758A"/>
    <w:rsid w:val="00300C0C"/>
    <w:rsid w:val="00300C34"/>
    <w:rsid w:val="00300E1F"/>
    <w:rsid w:val="00301067"/>
    <w:rsid w:val="00301471"/>
    <w:rsid w:val="00301638"/>
    <w:rsid w:val="00302A1D"/>
    <w:rsid w:val="00304A46"/>
    <w:rsid w:val="003056C2"/>
    <w:rsid w:val="003057FF"/>
    <w:rsid w:val="00305EC2"/>
    <w:rsid w:val="003061B7"/>
    <w:rsid w:val="00307AC3"/>
    <w:rsid w:val="00307ED9"/>
    <w:rsid w:val="00311A18"/>
    <w:rsid w:val="00312975"/>
    <w:rsid w:val="00313AC9"/>
    <w:rsid w:val="00313DF3"/>
    <w:rsid w:val="0031416B"/>
    <w:rsid w:val="00314404"/>
    <w:rsid w:val="003144A0"/>
    <w:rsid w:val="0031489C"/>
    <w:rsid w:val="003153A9"/>
    <w:rsid w:val="00315A57"/>
    <w:rsid w:val="00315CB1"/>
    <w:rsid w:val="00316C7E"/>
    <w:rsid w:val="003171AB"/>
    <w:rsid w:val="0031721F"/>
    <w:rsid w:val="0031736F"/>
    <w:rsid w:val="0032065F"/>
    <w:rsid w:val="0032080A"/>
    <w:rsid w:val="00320DB5"/>
    <w:rsid w:val="00321AAE"/>
    <w:rsid w:val="0032247C"/>
    <w:rsid w:val="0032305D"/>
    <w:rsid w:val="003230E9"/>
    <w:rsid w:val="003232E3"/>
    <w:rsid w:val="00323311"/>
    <w:rsid w:val="00323627"/>
    <w:rsid w:val="00323EE2"/>
    <w:rsid w:val="00324A13"/>
    <w:rsid w:val="00324FE4"/>
    <w:rsid w:val="00325E97"/>
    <w:rsid w:val="00325F05"/>
    <w:rsid w:val="0032656D"/>
    <w:rsid w:val="0032675C"/>
    <w:rsid w:val="00326C72"/>
    <w:rsid w:val="00327680"/>
    <w:rsid w:val="00327A82"/>
    <w:rsid w:val="00330114"/>
    <w:rsid w:val="00330938"/>
    <w:rsid w:val="00330BAB"/>
    <w:rsid w:val="0033132C"/>
    <w:rsid w:val="00331BD8"/>
    <w:rsid w:val="00332CCF"/>
    <w:rsid w:val="00332FD6"/>
    <w:rsid w:val="003337D4"/>
    <w:rsid w:val="00333A95"/>
    <w:rsid w:val="00334666"/>
    <w:rsid w:val="00335183"/>
    <w:rsid w:val="003360CD"/>
    <w:rsid w:val="00336710"/>
    <w:rsid w:val="00336912"/>
    <w:rsid w:val="00336C53"/>
    <w:rsid w:val="00336D0B"/>
    <w:rsid w:val="00340332"/>
    <w:rsid w:val="0034055C"/>
    <w:rsid w:val="00340F86"/>
    <w:rsid w:val="003412DA"/>
    <w:rsid w:val="00341D18"/>
    <w:rsid w:val="0034244D"/>
    <w:rsid w:val="00342500"/>
    <w:rsid w:val="003428C6"/>
    <w:rsid w:val="003429A0"/>
    <w:rsid w:val="00342B1A"/>
    <w:rsid w:val="00342C74"/>
    <w:rsid w:val="0034423A"/>
    <w:rsid w:val="0034536F"/>
    <w:rsid w:val="00345A7D"/>
    <w:rsid w:val="003463D7"/>
    <w:rsid w:val="003466A0"/>
    <w:rsid w:val="00346783"/>
    <w:rsid w:val="00346E43"/>
    <w:rsid w:val="00347C33"/>
    <w:rsid w:val="00350066"/>
    <w:rsid w:val="00350CB6"/>
    <w:rsid w:val="00351505"/>
    <w:rsid w:val="00352F8D"/>
    <w:rsid w:val="003531A0"/>
    <w:rsid w:val="00353BBB"/>
    <w:rsid w:val="003545EC"/>
    <w:rsid w:val="00354A8B"/>
    <w:rsid w:val="00354F94"/>
    <w:rsid w:val="00355466"/>
    <w:rsid w:val="0035560A"/>
    <w:rsid w:val="003556B8"/>
    <w:rsid w:val="00355967"/>
    <w:rsid w:val="00355DA8"/>
    <w:rsid w:val="00355DAE"/>
    <w:rsid w:val="00355F41"/>
    <w:rsid w:val="0035620C"/>
    <w:rsid w:val="00357F87"/>
    <w:rsid w:val="00360A23"/>
    <w:rsid w:val="00360E6B"/>
    <w:rsid w:val="00361D4F"/>
    <w:rsid w:val="00362EFC"/>
    <w:rsid w:val="00363A44"/>
    <w:rsid w:val="003640CE"/>
    <w:rsid w:val="00364884"/>
    <w:rsid w:val="00364935"/>
    <w:rsid w:val="00364B66"/>
    <w:rsid w:val="00365B9D"/>
    <w:rsid w:val="00366337"/>
    <w:rsid w:val="00366427"/>
    <w:rsid w:val="00367765"/>
    <w:rsid w:val="0036784E"/>
    <w:rsid w:val="00370209"/>
    <w:rsid w:val="003711F0"/>
    <w:rsid w:val="00371D05"/>
    <w:rsid w:val="00371F01"/>
    <w:rsid w:val="00372740"/>
    <w:rsid w:val="00372762"/>
    <w:rsid w:val="003728E9"/>
    <w:rsid w:val="0037338A"/>
    <w:rsid w:val="00373624"/>
    <w:rsid w:val="00373AA3"/>
    <w:rsid w:val="003748A5"/>
    <w:rsid w:val="00374F84"/>
    <w:rsid w:val="003758C5"/>
    <w:rsid w:val="00375E4C"/>
    <w:rsid w:val="00375F13"/>
    <w:rsid w:val="0037696F"/>
    <w:rsid w:val="00376B5F"/>
    <w:rsid w:val="00376D4F"/>
    <w:rsid w:val="00381B63"/>
    <w:rsid w:val="003825E1"/>
    <w:rsid w:val="00384618"/>
    <w:rsid w:val="00384E12"/>
    <w:rsid w:val="00384F07"/>
    <w:rsid w:val="003877BD"/>
    <w:rsid w:val="00387861"/>
    <w:rsid w:val="00390F96"/>
    <w:rsid w:val="003910E4"/>
    <w:rsid w:val="00391C23"/>
    <w:rsid w:val="00392331"/>
    <w:rsid w:val="00393E0F"/>
    <w:rsid w:val="003941B8"/>
    <w:rsid w:val="00394DC2"/>
    <w:rsid w:val="0039576C"/>
    <w:rsid w:val="003968FC"/>
    <w:rsid w:val="00397BCC"/>
    <w:rsid w:val="00397FE1"/>
    <w:rsid w:val="003A00EB"/>
    <w:rsid w:val="003A02CC"/>
    <w:rsid w:val="003A0942"/>
    <w:rsid w:val="003A1425"/>
    <w:rsid w:val="003A1BE4"/>
    <w:rsid w:val="003A2073"/>
    <w:rsid w:val="003A225B"/>
    <w:rsid w:val="003A2719"/>
    <w:rsid w:val="003A3111"/>
    <w:rsid w:val="003A331D"/>
    <w:rsid w:val="003A358C"/>
    <w:rsid w:val="003A3AF0"/>
    <w:rsid w:val="003A49F3"/>
    <w:rsid w:val="003A5231"/>
    <w:rsid w:val="003A61A2"/>
    <w:rsid w:val="003A6400"/>
    <w:rsid w:val="003A6973"/>
    <w:rsid w:val="003A71A2"/>
    <w:rsid w:val="003A73EE"/>
    <w:rsid w:val="003A7F32"/>
    <w:rsid w:val="003B0A4E"/>
    <w:rsid w:val="003B1530"/>
    <w:rsid w:val="003B2AC0"/>
    <w:rsid w:val="003B3826"/>
    <w:rsid w:val="003B38B2"/>
    <w:rsid w:val="003B3A80"/>
    <w:rsid w:val="003B5C03"/>
    <w:rsid w:val="003B68E1"/>
    <w:rsid w:val="003B7034"/>
    <w:rsid w:val="003B7064"/>
    <w:rsid w:val="003B78FC"/>
    <w:rsid w:val="003C03F0"/>
    <w:rsid w:val="003C0668"/>
    <w:rsid w:val="003C0B74"/>
    <w:rsid w:val="003C1209"/>
    <w:rsid w:val="003C1A8D"/>
    <w:rsid w:val="003C2388"/>
    <w:rsid w:val="003C253D"/>
    <w:rsid w:val="003C375C"/>
    <w:rsid w:val="003C6349"/>
    <w:rsid w:val="003C654C"/>
    <w:rsid w:val="003C6B53"/>
    <w:rsid w:val="003C6D96"/>
    <w:rsid w:val="003C710C"/>
    <w:rsid w:val="003C710E"/>
    <w:rsid w:val="003C7BAB"/>
    <w:rsid w:val="003D03BC"/>
    <w:rsid w:val="003D0683"/>
    <w:rsid w:val="003D143A"/>
    <w:rsid w:val="003D18C3"/>
    <w:rsid w:val="003D1D9A"/>
    <w:rsid w:val="003D1E81"/>
    <w:rsid w:val="003D1F25"/>
    <w:rsid w:val="003D2A8A"/>
    <w:rsid w:val="003D3F70"/>
    <w:rsid w:val="003D4295"/>
    <w:rsid w:val="003D49BA"/>
    <w:rsid w:val="003D5834"/>
    <w:rsid w:val="003D6B49"/>
    <w:rsid w:val="003D7101"/>
    <w:rsid w:val="003D7A2D"/>
    <w:rsid w:val="003E0699"/>
    <w:rsid w:val="003E0CEF"/>
    <w:rsid w:val="003E1683"/>
    <w:rsid w:val="003E196E"/>
    <w:rsid w:val="003E1DA9"/>
    <w:rsid w:val="003E2004"/>
    <w:rsid w:val="003E2595"/>
    <w:rsid w:val="003E2B12"/>
    <w:rsid w:val="003E3E06"/>
    <w:rsid w:val="003E4F47"/>
    <w:rsid w:val="003E5164"/>
    <w:rsid w:val="003E53CA"/>
    <w:rsid w:val="003E62D3"/>
    <w:rsid w:val="003E6337"/>
    <w:rsid w:val="003E6995"/>
    <w:rsid w:val="003E723B"/>
    <w:rsid w:val="003E776B"/>
    <w:rsid w:val="003E791B"/>
    <w:rsid w:val="003F0A15"/>
    <w:rsid w:val="003F1280"/>
    <w:rsid w:val="003F159C"/>
    <w:rsid w:val="003F1E18"/>
    <w:rsid w:val="003F2049"/>
    <w:rsid w:val="003F3073"/>
    <w:rsid w:val="003F37F8"/>
    <w:rsid w:val="003F459F"/>
    <w:rsid w:val="003F49CC"/>
    <w:rsid w:val="003F4B5C"/>
    <w:rsid w:val="003F4DBF"/>
    <w:rsid w:val="003F571F"/>
    <w:rsid w:val="003F5CCC"/>
    <w:rsid w:val="003F6554"/>
    <w:rsid w:val="003F668A"/>
    <w:rsid w:val="003F6A2E"/>
    <w:rsid w:val="003F7723"/>
    <w:rsid w:val="00402579"/>
    <w:rsid w:val="00402BF2"/>
    <w:rsid w:val="00402C32"/>
    <w:rsid w:val="004032A9"/>
    <w:rsid w:val="004033B4"/>
    <w:rsid w:val="00403E49"/>
    <w:rsid w:val="00404223"/>
    <w:rsid w:val="0040719B"/>
    <w:rsid w:val="004072B8"/>
    <w:rsid w:val="004076D5"/>
    <w:rsid w:val="00407721"/>
    <w:rsid w:val="00410017"/>
    <w:rsid w:val="00410B7B"/>
    <w:rsid w:val="004112AE"/>
    <w:rsid w:val="004122D0"/>
    <w:rsid w:val="00412550"/>
    <w:rsid w:val="00412D15"/>
    <w:rsid w:val="00413380"/>
    <w:rsid w:val="00413410"/>
    <w:rsid w:val="00413FF0"/>
    <w:rsid w:val="00414D53"/>
    <w:rsid w:val="00415952"/>
    <w:rsid w:val="0041598B"/>
    <w:rsid w:val="004167B0"/>
    <w:rsid w:val="00416CD8"/>
    <w:rsid w:val="00416EB8"/>
    <w:rsid w:val="00417A41"/>
    <w:rsid w:val="00417D60"/>
    <w:rsid w:val="00420A90"/>
    <w:rsid w:val="0042163E"/>
    <w:rsid w:val="004230A0"/>
    <w:rsid w:val="004237C4"/>
    <w:rsid w:val="00423AE0"/>
    <w:rsid w:val="00424217"/>
    <w:rsid w:val="004244CC"/>
    <w:rsid w:val="00425710"/>
    <w:rsid w:val="00425F79"/>
    <w:rsid w:val="0042674F"/>
    <w:rsid w:val="00426DA8"/>
    <w:rsid w:val="004315D1"/>
    <w:rsid w:val="00431713"/>
    <w:rsid w:val="00431B4D"/>
    <w:rsid w:val="00432A1B"/>
    <w:rsid w:val="0043349F"/>
    <w:rsid w:val="004342E1"/>
    <w:rsid w:val="00434922"/>
    <w:rsid w:val="00434EEE"/>
    <w:rsid w:val="0043521A"/>
    <w:rsid w:val="00435A26"/>
    <w:rsid w:val="00435AD6"/>
    <w:rsid w:val="00436062"/>
    <w:rsid w:val="00436088"/>
    <w:rsid w:val="004364CD"/>
    <w:rsid w:val="004366E3"/>
    <w:rsid w:val="00440BBF"/>
    <w:rsid w:val="00440F52"/>
    <w:rsid w:val="00441321"/>
    <w:rsid w:val="004414BF"/>
    <w:rsid w:val="004416CA"/>
    <w:rsid w:val="00442073"/>
    <w:rsid w:val="00442187"/>
    <w:rsid w:val="004424E7"/>
    <w:rsid w:val="00442D7B"/>
    <w:rsid w:val="00442E5E"/>
    <w:rsid w:val="00443100"/>
    <w:rsid w:val="0044319E"/>
    <w:rsid w:val="004433AD"/>
    <w:rsid w:val="0044340A"/>
    <w:rsid w:val="00443705"/>
    <w:rsid w:val="00443A67"/>
    <w:rsid w:val="004442CE"/>
    <w:rsid w:val="00444A1A"/>
    <w:rsid w:val="00444D11"/>
    <w:rsid w:val="00445195"/>
    <w:rsid w:val="004453D0"/>
    <w:rsid w:val="00445A7E"/>
    <w:rsid w:val="004468C6"/>
    <w:rsid w:val="00446E51"/>
    <w:rsid w:val="00450972"/>
    <w:rsid w:val="004509E3"/>
    <w:rsid w:val="00450B94"/>
    <w:rsid w:val="00451132"/>
    <w:rsid w:val="004514B7"/>
    <w:rsid w:val="0045197C"/>
    <w:rsid w:val="004520DF"/>
    <w:rsid w:val="004526A3"/>
    <w:rsid w:val="00454D82"/>
    <w:rsid w:val="00454EEF"/>
    <w:rsid w:val="00455554"/>
    <w:rsid w:val="004561E6"/>
    <w:rsid w:val="004564B6"/>
    <w:rsid w:val="00457194"/>
    <w:rsid w:val="00457361"/>
    <w:rsid w:val="00457471"/>
    <w:rsid w:val="00457B21"/>
    <w:rsid w:val="00460325"/>
    <w:rsid w:val="00461069"/>
    <w:rsid w:val="00462296"/>
    <w:rsid w:val="004623B1"/>
    <w:rsid w:val="00462768"/>
    <w:rsid w:val="00462DC1"/>
    <w:rsid w:val="00465121"/>
    <w:rsid w:val="00465564"/>
    <w:rsid w:val="00465B76"/>
    <w:rsid w:val="004664BE"/>
    <w:rsid w:val="004665EB"/>
    <w:rsid w:val="00470169"/>
    <w:rsid w:val="004707CE"/>
    <w:rsid w:val="00470CD8"/>
    <w:rsid w:val="004727A2"/>
    <w:rsid w:val="004729D3"/>
    <w:rsid w:val="00472B79"/>
    <w:rsid w:val="00472F84"/>
    <w:rsid w:val="0047401A"/>
    <w:rsid w:val="004744C7"/>
    <w:rsid w:val="00474667"/>
    <w:rsid w:val="00474F9C"/>
    <w:rsid w:val="00475861"/>
    <w:rsid w:val="00475DB7"/>
    <w:rsid w:val="00477A7D"/>
    <w:rsid w:val="004815A8"/>
    <w:rsid w:val="00481A5A"/>
    <w:rsid w:val="00482B60"/>
    <w:rsid w:val="00484442"/>
    <w:rsid w:val="0048515F"/>
    <w:rsid w:val="00487BCA"/>
    <w:rsid w:val="00487F5F"/>
    <w:rsid w:val="00490423"/>
    <w:rsid w:val="00490BA3"/>
    <w:rsid w:val="00492312"/>
    <w:rsid w:val="00492E0E"/>
    <w:rsid w:val="004930F1"/>
    <w:rsid w:val="004940DA"/>
    <w:rsid w:val="00494167"/>
    <w:rsid w:val="00494C5A"/>
    <w:rsid w:val="00494D37"/>
    <w:rsid w:val="0049599F"/>
    <w:rsid w:val="00495E2B"/>
    <w:rsid w:val="00497152"/>
    <w:rsid w:val="004973C9"/>
    <w:rsid w:val="004A022E"/>
    <w:rsid w:val="004A0BFB"/>
    <w:rsid w:val="004A0DF3"/>
    <w:rsid w:val="004A11E0"/>
    <w:rsid w:val="004A1FE5"/>
    <w:rsid w:val="004A29E7"/>
    <w:rsid w:val="004A3CFF"/>
    <w:rsid w:val="004A3FED"/>
    <w:rsid w:val="004A41EB"/>
    <w:rsid w:val="004A4F61"/>
    <w:rsid w:val="004A5060"/>
    <w:rsid w:val="004A5B47"/>
    <w:rsid w:val="004A664D"/>
    <w:rsid w:val="004B1D84"/>
    <w:rsid w:val="004B385F"/>
    <w:rsid w:val="004B496B"/>
    <w:rsid w:val="004B4C32"/>
    <w:rsid w:val="004B4CD0"/>
    <w:rsid w:val="004B58C4"/>
    <w:rsid w:val="004B5DC2"/>
    <w:rsid w:val="004B6273"/>
    <w:rsid w:val="004B65CC"/>
    <w:rsid w:val="004B6CD5"/>
    <w:rsid w:val="004B6CEC"/>
    <w:rsid w:val="004B6E7D"/>
    <w:rsid w:val="004B77DC"/>
    <w:rsid w:val="004B7F15"/>
    <w:rsid w:val="004C01C4"/>
    <w:rsid w:val="004C15BA"/>
    <w:rsid w:val="004C15D2"/>
    <w:rsid w:val="004C1B34"/>
    <w:rsid w:val="004C1CB0"/>
    <w:rsid w:val="004C2076"/>
    <w:rsid w:val="004C248A"/>
    <w:rsid w:val="004C288F"/>
    <w:rsid w:val="004C32BB"/>
    <w:rsid w:val="004C3BF7"/>
    <w:rsid w:val="004C44BF"/>
    <w:rsid w:val="004C4CA6"/>
    <w:rsid w:val="004C4E02"/>
    <w:rsid w:val="004C5642"/>
    <w:rsid w:val="004C5FC2"/>
    <w:rsid w:val="004C63FF"/>
    <w:rsid w:val="004C6609"/>
    <w:rsid w:val="004C6755"/>
    <w:rsid w:val="004C740D"/>
    <w:rsid w:val="004C7854"/>
    <w:rsid w:val="004C7F92"/>
    <w:rsid w:val="004D0255"/>
    <w:rsid w:val="004D08C6"/>
    <w:rsid w:val="004D16A6"/>
    <w:rsid w:val="004D183F"/>
    <w:rsid w:val="004D1862"/>
    <w:rsid w:val="004D19CB"/>
    <w:rsid w:val="004D1E4A"/>
    <w:rsid w:val="004D2798"/>
    <w:rsid w:val="004D2A10"/>
    <w:rsid w:val="004D2CB4"/>
    <w:rsid w:val="004D3267"/>
    <w:rsid w:val="004D52F1"/>
    <w:rsid w:val="004D54C2"/>
    <w:rsid w:val="004D6803"/>
    <w:rsid w:val="004D6B4A"/>
    <w:rsid w:val="004D78DA"/>
    <w:rsid w:val="004D7BBE"/>
    <w:rsid w:val="004E018C"/>
    <w:rsid w:val="004E1866"/>
    <w:rsid w:val="004E1B6D"/>
    <w:rsid w:val="004E3C97"/>
    <w:rsid w:val="004E517B"/>
    <w:rsid w:val="004E535F"/>
    <w:rsid w:val="004E7594"/>
    <w:rsid w:val="004E7E37"/>
    <w:rsid w:val="004F00BC"/>
    <w:rsid w:val="004F0C29"/>
    <w:rsid w:val="004F1561"/>
    <w:rsid w:val="004F335F"/>
    <w:rsid w:val="004F51DA"/>
    <w:rsid w:val="004F69C0"/>
    <w:rsid w:val="004F748F"/>
    <w:rsid w:val="004F786A"/>
    <w:rsid w:val="00500F46"/>
    <w:rsid w:val="00500FCC"/>
    <w:rsid w:val="0050105E"/>
    <w:rsid w:val="005025CF"/>
    <w:rsid w:val="0050383F"/>
    <w:rsid w:val="00504217"/>
    <w:rsid w:val="00504D5B"/>
    <w:rsid w:val="00505056"/>
    <w:rsid w:val="00505F1C"/>
    <w:rsid w:val="00506797"/>
    <w:rsid w:val="00506F7D"/>
    <w:rsid w:val="00511AFB"/>
    <w:rsid w:val="00511F7E"/>
    <w:rsid w:val="0051223C"/>
    <w:rsid w:val="00512426"/>
    <w:rsid w:val="005125E2"/>
    <w:rsid w:val="005129E7"/>
    <w:rsid w:val="005146B9"/>
    <w:rsid w:val="005146C6"/>
    <w:rsid w:val="00515932"/>
    <w:rsid w:val="00515F0D"/>
    <w:rsid w:val="005164C9"/>
    <w:rsid w:val="00516819"/>
    <w:rsid w:val="00517848"/>
    <w:rsid w:val="00520CAA"/>
    <w:rsid w:val="005221A5"/>
    <w:rsid w:val="00522900"/>
    <w:rsid w:val="00523A65"/>
    <w:rsid w:val="0052433B"/>
    <w:rsid w:val="00525FC2"/>
    <w:rsid w:val="00527AA9"/>
    <w:rsid w:val="00527D99"/>
    <w:rsid w:val="00527EAE"/>
    <w:rsid w:val="00532421"/>
    <w:rsid w:val="0053469B"/>
    <w:rsid w:val="00534E54"/>
    <w:rsid w:val="005359A5"/>
    <w:rsid w:val="00535BF7"/>
    <w:rsid w:val="00535D5F"/>
    <w:rsid w:val="0053621A"/>
    <w:rsid w:val="005366AC"/>
    <w:rsid w:val="00536F38"/>
    <w:rsid w:val="00537850"/>
    <w:rsid w:val="00540293"/>
    <w:rsid w:val="00540483"/>
    <w:rsid w:val="00542D3C"/>
    <w:rsid w:val="0054376E"/>
    <w:rsid w:val="00543B90"/>
    <w:rsid w:val="00543E4F"/>
    <w:rsid w:val="0054443A"/>
    <w:rsid w:val="00545896"/>
    <w:rsid w:val="00545AFF"/>
    <w:rsid w:val="00546C35"/>
    <w:rsid w:val="00546F24"/>
    <w:rsid w:val="0054732C"/>
    <w:rsid w:val="00550620"/>
    <w:rsid w:val="00550759"/>
    <w:rsid w:val="0055149F"/>
    <w:rsid w:val="0055158D"/>
    <w:rsid w:val="00551CAE"/>
    <w:rsid w:val="00551F98"/>
    <w:rsid w:val="00552696"/>
    <w:rsid w:val="00552EAA"/>
    <w:rsid w:val="00553B48"/>
    <w:rsid w:val="00554121"/>
    <w:rsid w:val="005552CA"/>
    <w:rsid w:val="005556B0"/>
    <w:rsid w:val="00556751"/>
    <w:rsid w:val="0055687D"/>
    <w:rsid w:val="00556DA2"/>
    <w:rsid w:val="0055757E"/>
    <w:rsid w:val="00557B18"/>
    <w:rsid w:val="0056042E"/>
    <w:rsid w:val="0056072E"/>
    <w:rsid w:val="00560913"/>
    <w:rsid w:val="00560BF8"/>
    <w:rsid w:val="00561B12"/>
    <w:rsid w:val="0056250F"/>
    <w:rsid w:val="00562D53"/>
    <w:rsid w:val="00564103"/>
    <w:rsid w:val="005651A1"/>
    <w:rsid w:val="00565246"/>
    <w:rsid w:val="00565623"/>
    <w:rsid w:val="00565945"/>
    <w:rsid w:val="005659FD"/>
    <w:rsid w:val="00566907"/>
    <w:rsid w:val="0056711C"/>
    <w:rsid w:val="00567825"/>
    <w:rsid w:val="0057078E"/>
    <w:rsid w:val="005707DB"/>
    <w:rsid w:val="00570DEF"/>
    <w:rsid w:val="00571517"/>
    <w:rsid w:val="00571E5B"/>
    <w:rsid w:val="00572F71"/>
    <w:rsid w:val="0057339A"/>
    <w:rsid w:val="00573D63"/>
    <w:rsid w:val="005754A7"/>
    <w:rsid w:val="0057578C"/>
    <w:rsid w:val="005759C9"/>
    <w:rsid w:val="00575C1C"/>
    <w:rsid w:val="005760EB"/>
    <w:rsid w:val="0057644F"/>
    <w:rsid w:val="00577033"/>
    <w:rsid w:val="00577084"/>
    <w:rsid w:val="005806E4"/>
    <w:rsid w:val="00581DC4"/>
    <w:rsid w:val="005820A3"/>
    <w:rsid w:val="0058266E"/>
    <w:rsid w:val="00582B6D"/>
    <w:rsid w:val="00582C94"/>
    <w:rsid w:val="0058380E"/>
    <w:rsid w:val="005843EE"/>
    <w:rsid w:val="00585381"/>
    <w:rsid w:val="00586643"/>
    <w:rsid w:val="00586D72"/>
    <w:rsid w:val="005879AA"/>
    <w:rsid w:val="00590AE8"/>
    <w:rsid w:val="005913F0"/>
    <w:rsid w:val="00591C95"/>
    <w:rsid w:val="005928B8"/>
    <w:rsid w:val="00592AF1"/>
    <w:rsid w:val="00592F59"/>
    <w:rsid w:val="0059348A"/>
    <w:rsid w:val="005937EC"/>
    <w:rsid w:val="005942DD"/>
    <w:rsid w:val="00594ADC"/>
    <w:rsid w:val="00594DDE"/>
    <w:rsid w:val="0059761F"/>
    <w:rsid w:val="0059788F"/>
    <w:rsid w:val="00597E38"/>
    <w:rsid w:val="005A075F"/>
    <w:rsid w:val="005A0A57"/>
    <w:rsid w:val="005A17B4"/>
    <w:rsid w:val="005A1DF9"/>
    <w:rsid w:val="005A2665"/>
    <w:rsid w:val="005A30A6"/>
    <w:rsid w:val="005A3563"/>
    <w:rsid w:val="005A5071"/>
    <w:rsid w:val="005A5104"/>
    <w:rsid w:val="005A53C7"/>
    <w:rsid w:val="005A5E2C"/>
    <w:rsid w:val="005A6165"/>
    <w:rsid w:val="005A67B4"/>
    <w:rsid w:val="005A7D4E"/>
    <w:rsid w:val="005B0555"/>
    <w:rsid w:val="005B1199"/>
    <w:rsid w:val="005B2490"/>
    <w:rsid w:val="005B5430"/>
    <w:rsid w:val="005B5674"/>
    <w:rsid w:val="005B7164"/>
    <w:rsid w:val="005B7F60"/>
    <w:rsid w:val="005C0ACB"/>
    <w:rsid w:val="005C13F8"/>
    <w:rsid w:val="005C1529"/>
    <w:rsid w:val="005C200C"/>
    <w:rsid w:val="005C3CEA"/>
    <w:rsid w:val="005C3D26"/>
    <w:rsid w:val="005C428E"/>
    <w:rsid w:val="005C51F2"/>
    <w:rsid w:val="005C7223"/>
    <w:rsid w:val="005C74D5"/>
    <w:rsid w:val="005C7568"/>
    <w:rsid w:val="005D062A"/>
    <w:rsid w:val="005D153A"/>
    <w:rsid w:val="005D192F"/>
    <w:rsid w:val="005D39F1"/>
    <w:rsid w:val="005D4933"/>
    <w:rsid w:val="005D5B39"/>
    <w:rsid w:val="005D603A"/>
    <w:rsid w:val="005D662B"/>
    <w:rsid w:val="005D6E3E"/>
    <w:rsid w:val="005D6E83"/>
    <w:rsid w:val="005D7EFE"/>
    <w:rsid w:val="005E05C5"/>
    <w:rsid w:val="005E0C16"/>
    <w:rsid w:val="005E1895"/>
    <w:rsid w:val="005E206E"/>
    <w:rsid w:val="005E2310"/>
    <w:rsid w:val="005E291B"/>
    <w:rsid w:val="005E2C30"/>
    <w:rsid w:val="005E2E2F"/>
    <w:rsid w:val="005E3235"/>
    <w:rsid w:val="005E32C0"/>
    <w:rsid w:val="005E4310"/>
    <w:rsid w:val="005E46C7"/>
    <w:rsid w:val="005E4B7C"/>
    <w:rsid w:val="005E4CCA"/>
    <w:rsid w:val="005E52EE"/>
    <w:rsid w:val="005E6139"/>
    <w:rsid w:val="005E625D"/>
    <w:rsid w:val="005E73D8"/>
    <w:rsid w:val="005E74B1"/>
    <w:rsid w:val="005E754A"/>
    <w:rsid w:val="005E78CB"/>
    <w:rsid w:val="005F0033"/>
    <w:rsid w:val="005F2C86"/>
    <w:rsid w:val="005F38A0"/>
    <w:rsid w:val="005F3B3D"/>
    <w:rsid w:val="005F3D57"/>
    <w:rsid w:val="005F4106"/>
    <w:rsid w:val="005F4E22"/>
    <w:rsid w:val="005F53CE"/>
    <w:rsid w:val="005F5CB4"/>
    <w:rsid w:val="005F618E"/>
    <w:rsid w:val="005F7048"/>
    <w:rsid w:val="00600218"/>
    <w:rsid w:val="006017D0"/>
    <w:rsid w:val="00601868"/>
    <w:rsid w:val="0060210F"/>
    <w:rsid w:val="006022B6"/>
    <w:rsid w:val="00602418"/>
    <w:rsid w:val="006027DD"/>
    <w:rsid w:val="00603068"/>
    <w:rsid w:val="00603A3F"/>
    <w:rsid w:val="0060405F"/>
    <w:rsid w:val="0060410B"/>
    <w:rsid w:val="0060449B"/>
    <w:rsid w:val="006044A0"/>
    <w:rsid w:val="006055FA"/>
    <w:rsid w:val="0060572F"/>
    <w:rsid w:val="00605932"/>
    <w:rsid w:val="0060601B"/>
    <w:rsid w:val="006060EC"/>
    <w:rsid w:val="00606179"/>
    <w:rsid w:val="0060677C"/>
    <w:rsid w:val="00610AD8"/>
    <w:rsid w:val="00610CEA"/>
    <w:rsid w:val="00611768"/>
    <w:rsid w:val="00611904"/>
    <w:rsid w:val="00611CE4"/>
    <w:rsid w:val="00612BD9"/>
    <w:rsid w:val="0061588D"/>
    <w:rsid w:val="00616504"/>
    <w:rsid w:val="0061665A"/>
    <w:rsid w:val="00616D41"/>
    <w:rsid w:val="00616DD9"/>
    <w:rsid w:val="00620434"/>
    <w:rsid w:val="006207DF"/>
    <w:rsid w:val="00620B54"/>
    <w:rsid w:val="00620BB9"/>
    <w:rsid w:val="00620FF1"/>
    <w:rsid w:val="006227A1"/>
    <w:rsid w:val="00623352"/>
    <w:rsid w:val="00623CF0"/>
    <w:rsid w:val="006241AE"/>
    <w:rsid w:val="00624285"/>
    <w:rsid w:val="0062454B"/>
    <w:rsid w:val="006248C7"/>
    <w:rsid w:val="00624C7E"/>
    <w:rsid w:val="00624F7E"/>
    <w:rsid w:val="0062561F"/>
    <w:rsid w:val="006256D8"/>
    <w:rsid w:val="00625E46"/>
    <w:rsid w:val="00626081"/>
    <w:rsid w:val="0062639A"/>
    <w:rsid w:val="006264BF"/>
    <w:rsid w:val="00626621"/>
    <w:rsid w:val="006266E5"/>
    <w:rsid w:val="006269AB"/>
    <w:rsid w:val="00626ECA"/>
    <w:rsid w:val="00627B81"/>
    <w:rsid w:val="00627D1B"/>
    <w:rsid w:val="006301B3"/>
    <w:rsid w:val="0063039E"/>
    <w:rsid w:val="00630A8A"/>
    <w:rsid w:val="00631D39"/>
    <w:rsid w:val="00631F71"/>
    <w:rsid w:val="006321CE"/>
    <w:rsid w:val="00632D98"/>
    <w:rsid w:val="00633C0B"/>
    <w:rsid w:val="00634282"/>
    <w:rsid w:val="00634936"/>
    <w:rsid w:val="006349F3"/>
    <w:rsid w:val="00634DF1"/>
    <w:rsid w:val="006355A0"/>
    <w:rsid w:val="0063580D"/>
    <w:rsid w:val="00635FD2"/>
    <w:rsid w:val="00636257"/>
    <w:rsid w:val="00636D10"/>
    <w:rsid w:val="00636FC2"/>
    <w:rsid w:val="006370C6"/>
    <w:rsid w:val="00637395"/>
    <w:rsid w:val="00637E89"/>
    <w:rsid w:val="0064003B"/>
    <w:rsid w:val="00640964"/>
    <w:rsid w:val="00640FCC"/>
    <w:rsid w:val="006416E3"/>
    <w:rsid w:val="00641870"/>
    <w:rsid w:val="00642077"/>
    <w:rsid w:val="00642372"/>
    <w:rsid w:val="006425B0"/>
    <w:rsid w:val="00642AF1"/>
    <w:rsid w:val="00645840"/>
    <w:rsid w:val="006459F6"/>
    <w:rsid w:val="00647F14"/>
    <w:rsid w:val="00650B67"/>
    <w:rsid w:val="00651134"/>
    <w:rsid w:val="00651556"/>
    <w:rsid w:val="00651970"/>
    <w:rsid w:val="00651E54"/>
    <w:rsid w:val="00652C49"/>
    <w:rsid w:val="006539E0"/>
    <w:rsid w:val="00654CFE"/>
    <w:rsid w:val="00654DE7"/>
    <w:rsid w:val="00654E09"/>
    <w:rsid w:val="00655441"/>
    <w:rsid w:val="00655D0B"/>
    <w:rsid w:val="00656420"/>
    <w:rsid w:val="00656830"/>
    <w:rsid w:val="00656B3A"/>
    <w:rsid w:val="00660941"/>
    <w:rsid w:val="00660C1A"/>
    <w:rsid w:val="00660C78"/>
    <w:rsid w:val="006613B5"/>
    <w:rsid w:val="00661630"/>
    <w:rsid w:val="006619E2"/>
    <w:rsid w:val="00661A98"/>
    <w:rsid w:val="00661CC8"/>
    <w:rsid w:val="00661E49"/>
    <w:rsid w:val="00661F39"/>
    <w:rsid w:val="0066269C"/>
    <w:rsid w:val="00663372"/>
    <w:rsid w:val="006642B2"/>
    <w:rsid w:val="006644D0"/>
    <w:rsid w:val="00664834"/>
    <w:rsid w:val="006653B6"/>
    <w:rsid w:val="00667ABB"/>
    <w:rsid w:val="00667D91"/>
    <w:rsid w:val="0067003A"/>
    <w:rsid w:val="0067085E"/>
    <w:rsid w:val="00671F14"/>
    <w:rsid w:val="00672396"/>
    <w:rsid w:val="00672ADD"/>
    <w:rsid w:val="006737FE"/>
    <w:rsid w:val="00676B08"/>
    <w:rsid w:val="00676B81"/>
    <w:rsid w:val="006773A3"/>
    <w:rsid w:val="006776A2"/>
    <w:rsid w:val="00680A8D"/>
    <w:rsid w:val="00680D5D"/>
    <w:rsid w:val="006814FE"/>
    <w:rsid w:val="00681DAA"/>
    <w:rsid w:val="00681EC6"/>
    <w:rsid w:val="00683E93"/>
    <w:rsid w:val="006855D6"/>
    <w:rsid w:val="006858EC"/>
    <w:rsid w:val="006864A4"/>
    <w:rsid w:val="00686756"/>
    <w:rsid w:val="00686A0A"/>
    <w:rsid w:val="006873A5"/>
    <w:rsid w:val="006901AA"/>
    <w:rsid w:val="006910E4"/>
    <w:rsid w:val="00693FDA"/>
    <w:rsid w:val="006946A2"/>
    <w:rsid w:val="006948F9"/>
    <w:rsid w:val="006957A6"/>
    <w:rsid w:val="006959FC"/>
    <w:rsid w:val="00696603"/>
    <w:rsid w:val="00697158"/>
    <w:rsid w:val="006A0700"/>
    <w:rsid w:val="006A1A8C"/>
    <w:rsid w:val="006A1C53"/>
    <w:rsid w:val="006A1F6B"/>
    <w:rsid w:val="006A23CF"/>
    <w:rsid w:val="006A2BD1"/>
    <w:rsid w:val="006A2DC9"/>
    <w:rsid w:val="006A2F69"/>
    <w:rsid w:val="006A3D8C"/>
    <w:rsid w:val="006A4346"/>
    <w:rsid w:val="006A4F82"/>
    <w:rsid w:val="006A57F2"/>
    <w:rsid w:val="006A5AC7"/>
    <w:rsid w:val="006A6E37"/>
    <w:rsid w:val="006B0A9D"/>
    <w:rsid w:val="006B2272"/>
    <w:rsid w:val="006B26DD"/>
    <w:rsid w:val="006B3052"/>
    <w:rsid w:val="006B41DF"/>
    <w:rsid w:val="006B4977"/>
    <w:rsid w:val="006B5B1C"/>
    <w:rsid w:val="006C198C"/>
    <w:rsid w:val="006C2786"/>
    <w:rsid w:val="006C44A0"/>
    <w:rsid w:val="006C44FE"/>
    <w:rsid w:val="006C4ED1"/>
    <w:rsid w:val="006C581E"/>
    <w:rsid w:val="006C5921"/>
    <w:rsid w:val="006C706A"/>
    <w:rsid w:val="006C744B"/>
    <w:rsid w:val="006C7EB1"/>
    <w:rsid w:val="006D0359"/>
    <w:rsid w:val="006D07E0"/>
    <w:rsid w:val="006D09A7"/>
    <w:rsid w:val="006D0BF1"/>
    <w:rsid w:val="006D0FC9"/>
    <w:rsid w:val="006D1C24"/>
    <w:rsid w:val="006D1F48"/>
    <w:rsid w:val="006D231E"/>
    <w:rsid w:val="006D233D"/>
    <w:rsid w:val="006D2887"/>
    <w:rsid w:val="006D3142"/>
    <w:rsid w:val="006D379C"/>
    <w:rsid w:val="006D3E98"/>
    <w:rsid w:val="006D4411"/>
    <w:rsid w:val="006D4EAD"/>
    <w:rsid w:val="006D6641"/>
    <w:rsid w:val="006D6CC1"/>
    <w:rsid w:val="006D6EE6"/>
    <w:rsid w:val="006D6F0A"/>
    <w:rsid w:val="006D6FA2"/>
    <w:rsid w:val="006D7F82"/>
    <w:rsid w:val="006E0027"/>
    <w:rsid w:val="006E01BA"/>
    <w:rsid w:val="006E052B"/>
    <w:rsid w:val="006E07E0"/>
    <w:rsid w:val="006E0E22"/>
    <w:rsid w:val="006E1231"/>
    <w:rsid w:val="006E229C"/>
    <w:rsid w:val="006E2A1D"/>
    <w:rsid w:val="006E2A8A"/>
    <w:rsid w:val="006E37D8"/>
    <w:rsid w:val="006E404C"/>
    <w:rsid w:val="006E40DA"/>
    <w:rsid w:val="006E501E"/>
    <w:rsid w:val="006E5D8B"/>
    <w:rsid w:val="006E751B"/>
    <w:rsid w:val="006E7E54"/>
    <w:rsid w:val="006E7F0F"/>
    <w:rsid w:val="006F0E33"/>
    <w:rsid w:val="006F140D"/>
    <w:rsid w:val="006F1A33"/>
    <w:rsid w:val="006F3500"/>
    <w:rsid w:val="006F4034"/>
    <w:rsid w:val="006F42A8"/>
    <w:rsid w:val="006F4964"/>
    <w:rsid w:val="006F61F1"/>
    <w:rsid w:val="006F681A"/>
    <w:rsid w:val="006F6A77"/>
    <w:rsid w:val="006F6FB7"/>
    <w:rsid w:val="006F7262"/>
    <w:rsid w:val="006F735C"/>
    <w:rsid w:val="00700418"/>
    <w:rsid w:val="0070128B"/>
    <w:rsid w:val="007012FD"/>
    <w:rsid w:val="007018B8"/>
    <w:rsid w:val="00702171"/>
    <w:rsid w:val="00702D54"/>
    <w:rsid w:val="007035DF"/>
    <w:rsid w:val="00703C1A"/>
    <w:rsid w:val="007043FB"/>
    <w:rsid w:val="00704A96"/>
    <w:rsid w:val="0070521D"/>
    <w:rsid w:val="00707F15"/>
    <w:rsid w:val="00710E81"/>
    <w:rsid w:val="00712172"/>
    <w:rsid w:val="00713668"/>
    <w:rsid w:val="00714486"/>
    <w:rsid w:val="007145B0"/>
    <w:rsid w:val="007146FF"/>
    <w:rsid w:val="00714EAA"/>
    <w:rsid w:val="00715B56"/>
    <w:rsid w:val="00715FB7"/>
    <w:rsid w:val="00716CC0"/>
    <w:rsid w:val="00720342"/>
    <w:rsid w:val="00720B6D"/>
    <w:rsid w:val="007210F6"/>
    <w:rsid w:val="00721EF8"/>
    <w:rsid w:val="00721FFB"/>
    <w:rsid w:val="0072251F"/>
    <w:rsid w:val="0072296A"/>
    <w:rsid w:val="007232B0"/>
    <w:rsid w:val="00724313"/>
    <w:rsid w:val="00724888"/>
    <w:rsid w:val="00724CE4"/>
    <w:rsid w:val="00724F47"/>
    <w:rsid w:val="00725998"/>
    <w:rsid w:val="00725F0E"/>
    <w:rsid w:val="00725F56"/>
    <w:rsid w:val="00726370"/>
    <w:rsid w:val="0072710F"/>
    <w:rsid w:val="00730E64"/>
    <w:rsid w:val="00732CB2"/>
    <w:rsid w:val="007336DD"/>
    <w:rsid w:val="00733A59"/>
    <w:rsid w:val="007343AE"/>
    <w:rsid w:val="00735880"/>
    <w:rsid w:val="00735D67"/>
    <w:rsid w:val="0073612F"/>
    <w:rsid w:val="0073660D"/>
    <w:rsid w:val="00736A72"/>
    <w:rsid w:val="007370D5"/>
    <w:rsid w:val="007374DC"/>
    <w:rsid w:val="007402F7"/>
    <w:rsid w:val="00742368"/>
    <w:rsid w:val="00742767"/>
    <w:rsid w:val="00742899"/>
    <w:rsid w:val="0074315A"/>
    <w:rsid w:val="007432EA"/>
    <w:rsid w:val="007461AC"/>
    <w:rsid w:val="00746406"/>
    <w:rsid w:val="00746ED7"/>
    <w:rsid w:val="00747B96"/>
    <w:rsid w:val="00750CB9"/>
    <w:rsid w:val="007510D0"/>
    <w:rsid w:val="0075110C"/>
    <w:rsid w:val="00751386"/>
    <w:rsid w:val="00751A3E"/>
    <w:rsid w:val="00751F6A"/>
    <w:rsid w:val="00752EEE"/>
    <w:rsid w:val="0075357B"/>
    <w:rsid w:val="007540F6"/>
    <w:rsid w:val="00755F2E"/>
    <w:rsid w:val="0075767B"/>
    <w:rsid w:val="00757F75"/>
    <w:rsid w:val="00757F88"/>
    <w:rsid w:val="007602C6"/>
    <w:rsid w:val="0076080F"/>
    <w:rsid w:val="00761F57"/>
    <w:rsid w:val="007627A5"/>
    <w:rsid w:val="007628C0"/>
    <w:rsid w:val="00763396"/>
    <w:rsid w:val="007648EC"/>
    <w:rsid w:val="007649BF"/>
    <w:rsid w:val="00765A3A"/>
    <w:rsid w:val="00765FBD"/>
    <w:rsid w:val="007703B2"/>
    <w:rsid w:val="00770615"/>
    <w:rsid w:val="00770C5A"/>
    <w:rsid w:val="00771001"/>
    <w:rsid w:val="007715E4"/>
    <w:rsid w:val="00771FC1"/>
    <w:rsid w:val="007726F5"/>
    <w:rsid w:val="0077383B"/>
    <w:rsid w:val="00774302"/>
    <w:rsid w:val="00774434"/>
    <w:rsid w:val="00776AAE"/>
    <w:rsid w:val="00776B57"/>
    <w:rsid w:val="00777288"/>
    <w:rsid w:val="007772B2"/>
    <w:rsid w:val="0077791D"/>
    <w:rsid w:val="00781EEF"/>
    <w:rsid w:val="00783986"/>
    <w:rsid w:val="00783B28"/>
    <w:rsid w:val="0078498E"/>
    <w:rsid w:val="00784E41"/>
    <w:rsid w:val="007856FA"/>
    <w:rsid w:val="00785BAF"/>
    <w:rsid w:val="00786DC3"/>
    <w:rsid w:val="00787E05"/>
    <w:rsid w:val="007900F8"/>
    <w:rsid w:val="007902F6"/>
    <w:rsid w:val="0079098F"/>
    <w:rsid w:val="00790E20"/>
    <w:rsid w:val="00791A78"/>
    <w:rsid w:val="00791BFD"/>
    <w:rsid w:val="007922B5"/>
    <w:rsid w:val="0079308D"/>
    <w:rsid w:val="00794734"/>
    <w:rsid w:val="00794C00"/>
    <w:rsid w:val="00794FDB"/>
    <w:rsid w:val="007957FA"/>
    <w:rsid w:val="00795ADA"/>
    <w:rsid w:val="00795E79"/>
    <w:rsid w:val="007969D7"/>
    <w:rsid w:val="00796C8F"/>
    <w:rsid w:val="007A0F0F"/>
    <w:rsid w:val="007A126A"/>
    <w:rsid w:val="007A1B92"/>
    <w:rsid w:val="007A2DF2"/>
    <w:rsid w:val="007A31CF"/>
    <w:rsid w:val="007A3793"/>
    <w:rsid w:val="007A411E"/>
    <w:rsid w:val="007A49BA"/>
    <w:rsid w:val="007A61A0"/>
    <w:rsid w:val="007A63B1"/>
    <w:rsid w:val="007A6AB4"/>
    <w:rsid w:val="007A728E"/>
    <w:rsid w:val="007A7EB8"/>
    <w:rsid w:val="007B1113"/>
    <w:rsid w:val="007B1EA5"/>
    <w:rsid w:val="007B1F12"/>
    <w:rsid w:val="007B282B"/>
    <w:rsid w:val="007B2D5B"/>
    <w:rsid w:val="007B352B"/>
    <w:rsid w:val="007B3B2C"/>
    <w:rsid w:val="007B3FF1"/>
    <w:rsid w:val="007B4C20"/>
    <w:rsid w:val="007B50E4"/>
    <w:rsid w:val="007B553E"/>
    <w:rsid w:val="007B6074"/>
    <w:rsid w:val="007B615A"/>
    <w:rsid w:val="007B64FE"/>
    <w:rsid w:val="007B7481"/>
    <w:rsid w:val="007B7911"/>
    <w:rsid w:val="007B7B23"/>
    <w:rsid w:val="007B7CA3"/>
    <w:rsid w:val="007C0127"/>
    <w:rsid w:val="007C016C"/>
    <w:rsid w:val="007C05BD"/>
    <w:rsid w:val="007C1956"/>
    <w:rsid w:val="007C19B4"/>
    <w:rsid w:val="007C1C45"/>
    <w:rsid w:val="007C1E7C"/>
    <w:rsid w:val="007C2C23"/>
    <w:rsid w:val="007C2FAF"/>
    <w:rsid w:val="007C32B7"/>
    <w:rsid w:val="007C32BD"/>
    <w:rsid w:val="007C3E37"/>
    <w:rsid w:val="007C4709"/>
    <w:rsid w:val="007C4850"/>
    <w:rsid w:val="007C57CA"/>
    <w:rsid w:val="007C6DB8"/>
    <w:rsid w:val="007C764E"/>
    <w:rsid w:val="007C7D13"/>
    <w:rsid w:val="007D07F4"/>
    <w:rsid w:val="007D0812"/>
    <w:rsid w:val="007D0B86"/>
    <w:rsid w:val="007D2064"/>
    <w:rsid w:val="007D25E3"/>
    <w:rsid w:val="007D283E"/>
    <w:rsid w:val="007D31A2"/>
    <w:rsid w:val="007D37F5"/>
    <w:rsid w:val="007D3AA7"/>
    <w:rsid w:val="007D3C57"/>
    <w:rsid w:val="007D4321"/>
    <w:rsid w:val="007D44CF"/>
    <w:rsid w:val="007D4A17"/>
    <w:rsid w:val="007D4A83"/>
    <w:rsid w:val="007D50B2"/>
    <w:rsid w:val="007D5911"/>
    <w:rsid w:val="007D6156"/>
    <w:rsid w:val="007D624B"/>
    <w:rsid w:val="007D6821"/>
    <w:rsid w:val="007D70FC"/>
    <w:rsid w:val="007D7C4A"/>
    <w:rsid w:val="007E1048"/>
    <w:rsid w:val="007E156E"/>
    <w:rsid w:val="007E15DA"/>
    <w:rsid w:val="007E21A0"/>
    <w:rsid w:val="007E259E"/>
    <w:rsid w:val="007E2A4F"/>
    <w:rsid w:val="007E3003"/>
    <w:rsid w:val="007E3471"/>
    <w:rsid w:val="007E3DB9"/>
    <w:rsid w:val="007E43B9"/>
    <w:rsid w:val="007E4B6A"/>
    <w:rsid w:val="007E4F80"/>
    <w:rsid w:val="007E5C1B"/>
    <w:rsid w:val="007E654D"/>
    <w:rsid w:val="007F0634"/>
    <w:rsid w:val="007F0FA2"/>
    <w:rsid w:val="007F1C6B"/>
    <w:rsid w:val="007F1EE9"/>
    <w:rsid w:val="007F2A40"/>
    <w:rsid w:val="007F2ACA"/>
    <w:rsid w:val="007F31EE"/>
    <w:rsid w:val="007F361F"/>
    <w:rsid w:val="007F375D"/>
    <w:rsid w:val="007F403A"/>
    <w:rsid w:val="007F4A15"/>
    <w:rsid w:val="007F4B20"/>
    <w:rsid w:val="007F4DD3"/>
    <w:rsid w:val="007F552B"/>
    <w:rsid w:val="007F61BA"/>
    <w:rsid w:val="007F6FFF"/>
    <w:rsid w:val="007F7E83"/>
    <w:rsid w:val="007F7EE8"/>
    <w:rsid w:val="008007F6"/>
    <w:rsid w:val="008008D2"/>
    <w:rsid w:val="00800FC4"/>
    <w:rsid w:val="008017B4"/>
    <w:rsid w:val="00802536"/>
    <w:rsid w:val="008029C3"/>
    <w:rsid w:val="00802EDA"/>
    <w:rsid w:val="008041C6"/>
    <w:rsid w:val="00804D6B"/>
    <w:rsid w:val="008051B0"/>
    <w:rsid w:val="00805421"/>
    <w:rsid w:val="008054DB"/>
    <w:rsid w:val="00805A48"/>
    <w:rsid w:val="008070AD"/>
    <w:rsid w:val="00811321"/>
    <w:rsid w:val="00811499"/>
    <w:rsid w:val="008117BF"/>
    <w:rsid w:val="008122CC"/>
    <w:rsid w:val="008125C5"/>
    <w:rsid w:val="00813612"/>
    <w:rsid w:val="00813D42"/>
    <w:rsid w:val="0081409A"/>
    <w:rsid w:val="00815C5E"/>
    <w:rsid w:val="008165FB"/>
    <w:rsid w:val="00816B91"/>
    <w:rsid w:val="00816DC6"/>
    <w:rsid w:val="00817122"/>
    <w:rsid w:val="00817387"/>
    <w:rsid w:val="00817E2C"/>
    <w:rsid w:val="00817FD3"/>
    <w:rsid w:val="00820A66"/>
    <w:rsid w:val="00820B1D"/>
    <w:rsid w:val="00820CE5"/>
    <w:rsid w:val="0082289C"/>
    <w:rsid w:val="00822A3C"/>
    <w:rsid w:val="00822A4B"/>
    <w:rsid w:val="00822D31"/>
    <w:rsid w:val="0082396B"/>
    <w:rsid w:val="0082595A"/>
    <w:rsid w:val="008265F1"/>
    <w:rsid w:val="00831925"/>
    <w:rsid w:val="00831B90"/>
    <w:rsid w:val="00832611"/>
    <w:rsid w:val="008330A7"/>
    <w:rsid w:val="00833F8C"/>
    <w:rsid w:val="008352D6"/>
    <w:rsid w:val="0083536A"/>
    <w:rsid w:val="0083612E"/>
    <w:rsid w:val="00836D16"/>
    <w:rsid w:val="00837163"/>
    <w:rsid w:val="00837DCE"/>
    <w:rsid w:val="008401B8"/>
    <w:rsid w:val="00840B09"/>
    <w:rsid w:val="00840EF0"/>
    <w:rsid w:val="00841ACA"/>
    <w:rsid w:val="0084266D"/>
    <w:rsid w:val="008435EE"/>
    <w:rsid w:val="00843AC8"/>
    <w:rsid w:val="00843CBB"/>
    <w:rsid w:val="00843E31"/>
    <w:rsid w:val="008444E7"/>
    <w:rsid w:val="00844BE6"/>
    <w:rsid w:val="00844F4B"/>
    <w:rsid w:val="00844FE9"/>
    <w:rsid w:val="008455C6"/>
    <w:rsid w:val="00846B65"/>
    <w:rsid w:val="008471B8"/>
    <w:rsid w:val="00847303"/>
    <w:rsid w:val="00847DF4"/>
    <w:rsid w:val="00850446"/>
    <w:rsid w:val="0085089D"/>
    <w:rsid w:val="008514EA"/>
    <w:rsid w:val="008525A2"/>
    <w:rsid w:val="008538E1"/>
    <w:rsid w:val="00853DD9"/>
    <w:rsid w:val="00853F56"/>
    <w:rsid w:val="00854D4C"/>
    <w:rsid w:val="00855208"/>
    <w:rsid w:val="00855E29"/>
    <w:rsid w:val="00856332"/>
    <w:rsid w:val="00856621"/>
    <w:rsid w:val="00856C22"/>
    <w:rsid w:val="008575E7"/>
    <w:rsid w:val="008576BF"/>
    <w:rsid w:val="00857913"/>
    <w:rsid w:val="00857CAA"/>
    <w:rsid w:val="008607DC"/>
    <w:rsid w:val="0086098B"/>
    <w:rsid w:val="00860E33"/>
    <w:rsid w:val="00861BD2"/>
    <w:rsid w:val="008631D1"/>
    <w:rsid w:val="008634EA"/>
    <w:rsid w:val="008646BC"/>
    <w:rsid w:val="00864B1D"/>
    <w:rsid w:val="008654B8"/>
    <w:rsid w:val="00866EA1"/>
    <w:rsid w:val="0086739D"/>
    <w:rsid w:val="0087009C"/>
    <w:rsid w:val="008704B9"/>
    <w:rsid w:val="00871E30"/>
    <w:rsid w:val="008728C7"/>
    <w:rsid w:val="00874F9A"/>
    <w:rsid w:val="0087518B"/>
    <w:rsid w:val="0087693A"/>
    <w:rsid w:val="00876B9B"/>
    <w:rsid w:val="00877EFF"/>
    <w:rsid w:val="0088240E"/>
    <w:rsid w:val="008826E4"/>
    <w:rsid w:val="0088501A"/>
    <w:rsid w:val="008860FA"/>
    <w:rsid w:val="00886604"/>
    <w:rsid w:val="008904C2"/>
    <w:rsid w:val="00891368"/>
    <w:rsid w:val="00891651"/>
    <w:rsid w:val="0089171E"/>
    <w:rsid w:val="00892207"/>
    <w:rsid w:val="00892C12"/>
    <w:rsid w:val="00893294"/>
    <w:rsid w:val="00894023"/>
    <w:rsid w:val="0089618E"/>
    <w:rsid w:val="008962E8"/>
    <w:rsid w:val="008A06CE"/>
    <w:rsid w:val="008A2E53"/>
    <w:rsid w:val="008A3257"/>
    <w:rsid w:val="008A3696"/>
    <w:rsid w:val="008A3715"/>
    <w:rsid w:val="008A41B3"/>
    <w:rsid w:val="008A4BCC"/>
    <w:rsid w:val="008A4BF6"/>
    <w:rsid w:val="008A4C12"/>
    <w:rsid w:val="008A4C44"/>
    <w:rsid w:val="008A4D32"/>
    <w:rsid w:val="008A6223"/>
    <w:rsid w:val="008A6DB3"/>
    <w:rsid w:val="008A6FFB"/>
    <w:rsid w:val="008A73FC"/>
    <w:rsid w:val="008A7989"/>
    <w:rsid w:val="008B011D"/>
    <w:rsid w:val="008B05B2"/>
    <w:rsid w:val="008B0EDB"/>
    <w:rsid w:val="008B2EA7"/>
    <w:rsid w:val="008B3224"/>
    <w:rsid w:val="008B3891"/>
    <w:rsid w:val="008B4183"/>
    <w:rsid w:val="008B432A"/>
    <w:rsid w:val="008B4D3C"/>
    <w:rsid w:val="008B4FD9"/>
    <w:rsid w:val="008B53DE"/>
    <w:rsid w:val="008B57A7"/>
    <w:rsid w:val="008B5895"/>
    <w:rsid w:val="008B5EDB"/>
    <w:rsid w:val="008B6E6C"/>
    <w:rsid w:val="008B6ED9"/>
    <w:rsid w:val="008B7229"/>
    <w:rsid w:val="008B72AF"/>
    <w:rsid w:val="008C03E3"/>
    <w:rsid w:val="008C14D6"/>
    <w:rsid w:val="008C187C"/>
    <w:rsid w:val="008C27BC"/>
    <w:rsid w:val="008C2BD2"/>
    <w:rsid w:val="008C327A"/>
    <w:rsid w:val="008C35AF"/>
    <w:rsid w:val="008C42D5"/>
    <w:rsid w:val="008C50BF"/>
    <w:rsid w:val="008C52F9"/>
    <w:rsid w:val="008C5B7F"/>
    <w:rsid w:val="008C63B3"/>
    <w:rsid w:val="008C6DA4"/>
    <w:rsid w:val="008C7A13"/>
    <w:rsid w:val="008D0061"/>
    <w:rsid w:val="008D0711"/>
    <w:rsid w:val="008D0F65"/>
    <w:rsid w:val="008D16AA"/>
    <w:rsid w:val="008D185E"/>
    <w:rsid w:val="008D1BBB"/>
    <w:rsid w:val="008D2045"/>
    <w:rsid w:val="008D26BC"/>
    <w:rsid w:val="008D2950"/>
    <w:rsid w:val="008D301E"/>
    <w:rsid w:val="008D3286"/>
    <w:rsid w:val="008D3E79"/>
    <w:rsid w:val="008D3F46"/>
    <w:rsid w:val="008D4A08"/>
    <w:rsid w:val="008D4C45"/>
    <w:rsid w:val="008D4CB7"/>
    <w:rsid w:val="008D51B9"/>
    <w:rsid w:val="008D568F"/>
    <w:rsid w:val="008D57A1"/>
    <w:rsid w:val="008D5DB3"/>
    <w:rsid w:val="008D64F7"/>
    <w:rsid w:val="008D659C"/>
    <w:rsid w:val="008D6AA2"/>
    <w:rsid w:val="008D7487"/>
    <w:rsid w:val="008E0587"/>
    <w:rsid w:val="008E11C4"/>
    <w:rsid w:val="008E1F79"/>
    <w:rsid w:val="008E20FC"/>
    <w:rsid w:val="008E418C"/>
    <w:rsid w:val="008E440F"/>
    <w:rsid w:val="008E55AC"/>
    <w:rsid w:val="008E567E"/>
    <w:rsid w:val="008E6594"/>
    <w:rsid w:val="008E68C2"/>
    <w:rsid w:val="008E76A5"/>
    <w:rsid w:val="008F06EF"/>
    <w:rsid w:val="008F0DFD"/>
    <w:rsid w:val="008F108B"/>
    <w:rsid w:val="008F1214"/>
    <w:rsid w:val="008F14B4"/>
    <w:rsid w:val="008F15E8"/>
    <w:rsid w:val="008F1744"/>
    <w:rsid w:val="008F1819"/>
    <w:rsid w:val="008F2558"/>
    <w:rsid w:val="008F25ED"/>
    <w:rsid w:val="008F2E64"/>
    <w:rsid w:val="008F396A"/>
    <w:rsid w:val="008F3F57"/>
    <w:rsid w:val="008F4C2A"/>
    <w:rsid w:val="008F5C55"/>
    <w:rsid w:val="00900B83"/>
    <w:rsid w:val="00900EAC"/>
    <w:rsid w:val="00902B84"/>
    <w:rsid w:val="00902CF9"/>
    <w:rsid w:val="009034EE"/>
    <w:rsid w:val="009072C5"/>
    <w:rsid w:val="009104A1"/>
    <w:rsid w:val="00911D69"/>
    <w:rsid w:val="0091260C"/>
    <w:rsid w:val="0091297C"/>
    <w:rsid w:val="00912BBA"/>
    <w:rsid w:val="009137D5"/>
    <w:rsid w:val="009138FD"/>
    <w:rsid w:val="00913AFC"/>
    <w:rsid w:val="00915605"/>
    <w:rsid w:val="009162B9"/>
    <w:rsid w:val="0091658D"/>
    <w:rsid w:val="0091690E"/>
    <w:rsid w:val="00916B36"/>
    <w:rsid w:val="009172A5"/>
    <w:rsid w:val="009174FA"/>
    <w:rsid w:val="00920708"/>
    <w:rsid w:val="00921291"/>
    <w:rsid w:val="00922FE7"/>
    <w:rsid w:val="00923013"/>
    <w:rsid w:val="0092393A"/>
    <w:rsid w:val="009243CB"/>
    <w:rsid w:val="00924C27"/>
    <w:rsid w:val="00924F5D"/>
    <w:rsid w:val="00925114"/>
    <w:rsid w:val="009256FA"/>
    <w:rsid w:val="00925EB5"/>
    <w:rsid w:val="009263B2"/>
    <w:rsid w:val="0092668C"/>
    <w:rsid w:val="0092679B"/>
    <w:rsid w:val="00926F77"/>
    <w:rsid w:val="00927110"/>
    <w:rsid w:val="00927F2F"/>
    <w:rsid w:val="0093010A"/>
    <w:rsid w:val="00930F4F"/>
    <w:rsid w:val="0093170F"/>
    <w:rsid w:val="0093234B"/>
    <w:rsid w:val="0093241E"/>
    <w:rsid w:val="009330A4"/>
    <w:rsid w:val="009332A7"/>
    <w:rsid w:val="0093409A"/>
    <w:rsid w:val="00934647"/>
    <w:rsid w:val="0093508F"/>
    <w:rsid w:val="009366D1"/>
    <w:rsid w:val="00936A1A"/>
    <w:rsid w:val="009378D1"/>
    <w:rsid w:val="00937F6E"/>
    <w:rsid w:val="00940FA2"/>
    <w:rsid w:val="00941BAB"/>
    <w:rsid w:val="009428DA"/>
    <w:rsid w:val="00943D4D"/>
    <w:rsid w:val="0094581B"/>
    <w:rsid w:val="00945CD7"/>
    <w:rsid w:val="00945E71"/>
    <w:rsid w:val="00946577"/>
    <w:rsid w:val="009466B8"/>
    <w:rsid w:val="00946A75"/>
    <w:rsid w:val="00946CE2"/>
    <w:rsid w:val="00946DED"/>
    <w:rsid w:val="009478F6"/>
    <w:rsid w:val="00947B88"/>
    <w:rsid w:val="00950535"/>
    <w:rsid w:val="00950A40"/>
    <w:rsid w:val="00950A80"/>
    <w:rsid w:val="00950D26"/>
    <w:rsid w:val="009510EF"/>
    <w:rsid w:val="00951623"/>
    <w:rsid w:val="00952B82"/>
    <w:rsid w:val="00952C73"/>
    <w:rsid w:val="00952D69"/>
    <w:rsid w:val="009544DC"/>
    <w:rsid w:val="009546BE"/>
    <w:rsid w:val="009550FB"/>
    <w:rsid w:val="009552EC"/>
    <w:rsid w:val="0095545D"/>
    <w:rsid w:val="00955B97"/>
    <w:rsid w:val="009566F2"/>
    <w:rsid w:val="00956AEB"/>
    <w:rsid w:val="0095753F"/>
    <w:rsid w:val="00957917"/>
    <w:rsid w:val="00957954"/>
    <w:rsid w:val="00957B8C"/>
    <w:rsid w:val="00960193"/>
    <w:rsid w:val="009612E2"/>
    <w:rsid w:val="00961902"/>
    <w:rsid w:val="00961F28"/>
    <w:rsid w:val="00961FC7"/>
    <w:rsid w:val="009648C5"/>
    <w:rsid w:val="00964E4A"/>
    <w:rsid w:val="0096585A"/>
    <w:rsid w:val="00966F93"/>
    <w:rsid w:val="00967445"/>
    <w:rsid w:val="00967A9E"/>
    <w:rsid w:val="0097087E"/>
    <w:rsid w:val="0097108D"/>
    <w:rsid w:val="0097137C"/>
    <w:rsid w:val="00971728"/>
    <w:rsid w:val="009717B1"/>
    <w:rsid w:val="009717B7"/>
    <w:rsid w:val="00972025"/>
    <w:rsid w:val="0097242C"/>
    <w:rsid w:val="00972454"/>
    <w:rsid w:val="009727CA"/>
    <w:rsid w:val="00972AF0"/>
    <w:rsid w:val="00973552"/>
    <w:rsid w:val="00973765"/>
    <w:rsid w:val="00973887"/>
    <w:rsid w:val="00974EEA"/>
    <w:rsid w:val="00974F03"/>
    <w:rsid w:val="00974F98"/>
    <w:rsid w:val="00976949"/>
    <w:rsid w:val="00976DDB"/>
    <w:rsid w:val="0097775D"/>
    <w:rsid w:val="0098113E"/>
    <w:rsid w:val="009814C9"/>
    <w:rsid w:val="00981DF9"/>
    <w:rsid w:val="00981E94"/>
    <w:rsid w:val="00981F03"/>
    <w:rsid w:val="00981F5B"/>
    <w:rsid w:val="009824AF"/>
    <w:rsid w:val="00983859"/>
    <w:rsid w:val="00984115"/>
    <w:rsid w:val="00984A9E"/>
    <w:rsid w:val="00984B0C"/>
    <w:rsid w:val="00984C34"/>
    <w:rsid w:val="00985BC9"/>
    <w:rsid w:val="00986291"/>
    <w:rsid w:val="00987EFE"/>
    <w:rsid w:val="00990737"/>
    <w:rsid w:val="009907F7"/>
    <w:rsid w:val="00990861"/>
    <w:rsid w:val="00991010"/>
    <w:rsid w:val="00991EE2"/>
    <w:rsid w:val="00992F42"/>
    <w:rsid w:val="00993459"/>
    <w:rsid w:val="00993B83"/>
    <w:rsid w:val="00994632"/>
    <w:rsid w:val="009948F4"/>
    <w:rsid w:val="0099580A"/>
    <w:rsid w:val="0099630C"/>
    <w:rsid w:val="009965B8"/>
    <w:rsid w:val="00997CA0"/>
    <w:rsid w:val="009A0352"/>
    <w:rsid w:val="009A1503"/>
    <w:rsid w:val="009A23D9"/>
    <w:rsid w:val="009A2A39"/>
    <w:rsid w:val="009A2B60"/>
    <w:rsid w:val="009A2EF6"/>
    <w:rsid w:val="009A3241"/>
    <w:rsid w:val="009A4492"/>
    <w:rsid w:val="009A49F5"/>
    <w:rsid w:val="009A4FD0"/>
    <w:rsid w:val="009A5E65"/>
    <w:rsid w:val="009A5F3B"/>
    <w:rsid w:val="009A6031"/>
    <w:rsid w:val="009A6B48"/>
    <w:rsid w:val="009A7105"/>
    <w:rsid w:val="009A7553"/>
    <w:rsid w:val="009B0DAF"/>
    <w:rsid w:val="009B1FA1"/>
    <w:rsid w:val="009B28CB"/>
    <w:rsid w:val="009B324A"/>
    <w:rsid w:val="009B3BF6"/>
    <w:rsid w:val="009B3BF9"/>
    <w:rsid w:val="009B3F6C"/>
    <w:rsid w:val="009B43D7"/>
    <w:rsid w:val="009B501E"/>
    <w:rsid w:val="009B50C0"/>
    <w:rsid w:val="009B58A7"/>
    <w:rsid w:val="009B5F7C"/>
    <w:rsid w:val="009B62FC"/>
    <w:rsid w:val="009B65D1"/>
    <w:rsid w:val="009B7B5D"/>
    <w:rsid w:val="009B7DF4"/>
    <w:rsid w:val="009C068C"/>
    <w:rsid w:val="009C0975"/>
    <w:rsid w:val="009C12EE"/>
    <w:rsid w:val="009C23E5"/>
    <w:rsid w:val="009C27E3"/>
    <w:rsid w:val="009C34C5"/>
    <w:rsid w:val="009C3F3D"/>
    <w:rsid w:val="009C435C"/>
    <w:rsid w:val="009C47E7"/>
    <w:rsid w:val="009C47E8"/>
    <w:rsid w:val="009C4982"/>
    <w:rsid w:val="009C572A"/>
    <w:rsid w:val="009C6CC1"/>
    <w:rsid w:val="009C701A"/>
    <w:rsid w:val="009C72C9"/>
    <w:rsid w:val="009C7996"/>
    <w:rsid w:val="009D1B53"/>
    <w:rsid w:val="009D238F"/>
    <w:rsid w:val="009D2676"/>
    <w:rsid w:val="009D2691"/>
    <w:rsid w:val="009D2853"/>
    <w:rsid w:val="009D2DB3"/>
    <w:rsid w:val="009D38BD"/>
    <w:rsid w:val="009D3FB7"/>
    <w:rsid w:val="009D414D"/>
    <w:rsid w:val="009D4517"/>
    <w:rsid w:val="009D758D"/>
    <w:rsid w:val="009D7C98"/>
    <w:rsid w:val="009D7FA0"/>
    <w:rsid w:val="009E040A"/>
    <w:rsid w:val="009E1917"/>
    <w:rsid w:val="009E1D99"/>
    <w:rsid w:val="009E2670"/>
    <w:rsid w:val="009E2A00"/>
    <w:rsid w:val="009E2EB2"/>
    <w:rsid w:val="009E2ED4"/>
    <w:rsid w:val="009E4552"/>
    <w:rsid w:val="009E5F8A"/>
    <w:rsid w:val="009E7047"/>
    <w:rsid w:val="009E7C9D"/>
    <w:rsid w:val="009F0994"/>
    <w:rsid w:val="009F11D6"/>
    <w:rsid w:val="009F2A70"/>
    <w:rsid w:val="009F2C2E"/>
    <w:rsid w:val="009F445A"/>
    <w:rsid w:val="009F4B7F"/>
    <w:rsid w:val="009F4EF4"/>
    <w:rsid w:val="009F5CC4"/>
    <w:rsid w:val="009F63C2"/>
    <w:rsid w:val="009F66C4"/>
    <w:rsid w:val="009F6EF0"/>
    <w:rsid w:val="009F736C"/>
    <w:rsid w:val="009F7461"/>
    <w:rsid w:val="009F7D83"/>
    <w:rsid w:val="00A0139A"/>
    <w:rsid w:val="00A017DC"/>
    <w:rsid w:val="00A01C3D"/>
    <w:rsid w:val="00A024C6"/>
    <w:rsid w:val="00A025E7"/>
    <w:rsid w:val="00A02EEA"/>
    <w:rsid w:val="00A0310E"/>
    <w:rsid w:val="00A03972"/>
    <w:rsid w:val="00A04011"/>
    <w:rsid w:val="00A040A1"/>
    <w:rsid w:val="00A04677"/>
    <w:rsid w:val="00A04B6F"/>
    <w:rsid w:val="00A04C88"/>
    <w:rsid w:val="00A04E72"/>
    <w:rsid w:val="00A05170"/>
    <w:rsid w:val="00A0577D"/>
    <w:rsid w:val="00A0644F"/>
    <w:rsid w:val="00A0759F"/>
    <w:rsid w:val="00A10AE4"/>
    <w:rsid w:val="00A11453"/>
    <w:rsid w:val="00A11AD0"/>
    <w:rsid w:val="00A14DF1"/>
    <w:rsid w:val="00A159BC"/>
    <w:rsid w:val="00A15EF9"/>
    <w:rsid w:val="00A17003"/>
    <w:rsid w:val="00A21B73"/>
    <w:rsid w:val="00A21CA6"/>
    <w:rsid w:val="00A2268E"/>
    <w:rsid w:val="00A22BF4"/>
    <w:rsid w:val="00A23ACE"/>
    <w:rsid w:val="00A24F94"/>
    <w:rsid w:val="00A256DE"/>
    <w:rsid w:val="00A25B9E"/>
    <w:rsid w:val="00A25EA6"/>
    <w:rsid w:val="00A26DD0"/>
    <w:rsid w:val="00A274AE"/>
    <w:rsid w:val="00A2792A"/>
    <w:rsid w:val="00A27940"/>
    <w:rsid w:val="00A27DD0"/>
    <w:rsid w:val="00A3068D"/>
    <w:rsid w:val="00A30ECF"/>
    <w:rsid w:val="00A3121B"/>
    <w:rsid w:val="00A316EB"/>
    <w:rsid w:val="00A32418"/>
    <w:rsid w:val="00A32DE7"/>
    <w:rsid w:val="00A356A7"/>
    <w:rsid w:val="00A35E33"/>
    <w:rsid w:val="00A36E92"/>
    <w:rsid w:val="00A3716D"/>
    <w:rsid w:val="00A37613"/>
    <w:rsid w:val="00A376EA"/>
    <w:rsid w:val="00A379CC"/>
    <w:rsid w:val="00A40F33"/>
    <w:rsid w:val="00A41822"/>
    <w:rsid w:val="00A43AFE"/>
    <w:rsid w:val="00A44A20"/>
    <w:rsid w:val="00A44AFA"/>
    <w:rsid w:val="00A44C59"/>
    <w:rsid w:val="00A46445"/>
    <w:rsid w:val="00A47094"/>
    <w:rsid w:val="00A518DC"/>
    <w:rsid w:val="00A526AC"/>
    <w:rsid w:val="00A53A17"/>
    <w:rsid w:val="00A53E77"/>
    <w:rsid w:val="00A56464"/>
    <w:rsid w:val="00A56795"/>
    <w:rsid w:val="00A56DEF"/>
    <w:rsid w:val="00A571CD"/>
    <w:rsid w:val="00A60C49"/>
    <w:rsid w:val="00A60D9B"/>
    <w:rsid w:val="00A61548"/>
    <w:rsid w:val="00A626D1"/>
    <w:rsid w:val="00A635B9"/>
    <w:rsid w:val="00A63C90"/>
    <w:rsid w:val="00A645F3"/>
    <w:rsid w:val="00A649A6"/>
    <w:rsid w:val="00A65578"/>
    <w:rsid w:val="00A655B8"/>
    <w:rsid w:val="00A673EC"/>
    <w:rsid w:val="00A67582"/>
    <w:rsid w:val="00A70E63"/>
    <w:rsid w:val="00A70F2D"/>
    <w:rsid w:val="00A7103B"/>
    <w:rsid w:val="00A71746"/>
    <w:rsid w:val="00A72FD5"/>
    <w:rsid w:val="00A730A3"/>
    <w:rsid w:val="00A73121"/>
    <w:rsid w:val="00A738E4"/>
    <w:rsid w:val="00A73BD7"/>
    <w:rsid w:val="00A73DE2"/>
    <w:rsid w:val="00A7465A"/>
    <w:rsid w:val="00A75876"/>
    <w:rsid w:val="00A767E3"/>
    <w:rsid w:val="00A76B76"/>
    <w:rsid w:val="00A801E9"/>
    <w:rsid w:val="00A80E4C"/>
    <w:rsid w:val="00A813D3"/>
    <w:rsid w:val="00A81479"/>
    <w:rsid w:val="00A81555"/>
    <w:rsid w:val="00A824C5"/>
    <w:rsid w:val="00A8273E"/>
    <w:rsid w:val="00A834F9"/>
    <w:rsid w:val="00A83C8B"/>
    <w:rsid w:val="00A84077"/>
    <w:rsid w:val="00A84DA1"/>
    <w:rsid w:val="00A84EAB"/>
    <w:rsid w:val="00A84ED8"/>
    <w:rsid w:val="00A862AE"/>
    <w:rsid w:val="00A870CA"/>
    <w:rsid w:val="00A87285"/>
    <w:rsid w:val="00A91E3B"/>
    <w:rsid w:val="00A9232A"/>
    <w:rsid w:val="00A927B6"/>
    <w:rsid w:val="00A92F56"/>
    <w:rsid w:val="00A94528"/>
    <w:rsid w:val="00A94FE1"/>
    <w:rsid w:val="00A964F8"/>
    <w:rsid w:val="00A97B64"/>
    <w:rsid w:val="00AA05FA"/>
    <w:rsid w:val="00AA0669"/>
    <w:rsid w:val="00AA0738"/>
    <w:rsid w:val="00AA12DF"/>
    <w:rsid w:val="00AA1B50"/>
    <w:rsid w:val="00AA1BCF"/>
    <w:rsid w:val="00AA1ED6"/>
    <w:rsid w:val="00AA311F"/>
    <w:rsid w:val="00AA32D7"/>
    <w:rsid w:val="00AA5035"/>
    <w:rsid w:val="00AA5290"/>
    <w:rsid w:val="00AA569C"/>
    <w:rsid w:val="00AA5869"/>
    <w:rsid w:val="00AA618C"/>
    <w:rsid w:val="00AA74E6"/>
    <w:rsid w:val="00AB05BE"/>
    <w:rsid w:val="00AB1F14"/>
    <w:rsid w:val="00AB2184"/>
    <w:rsid w:val="00AB2B6A"/>
    <w:rsid w:val="00AB3EFB"/>
    <w:rsid w:val="00AB488F"/>
    <w:rsid w:val="00AB64E9"/>
    <w:rsid w:val="00AB687C"/>
    <w:rsid w:val="00AB6BF8"/>
    <w:rsid w:val="00AB71D1"/>
    <w:rsid w:val="00AB7ED8"/>
    <w:rsid w:val="00AB7F26"/>
    <w:rsid w:val="00AC165C"/>
    <w:rsid w:val="00AC22C7"/>
    <w:rsid w:val="00AC27B7"/>
    <w:rsid w:val="00AC32C5"/>
    <w:rsid w:val="00AC377C"/>
    <w:rsid w:val="00AC3C65"/>
    <w:rsid w:val="00AC3E50"/>
    <w:rsid w:val="00AC3F2D"/>
    <w:rsid w:val="00AC3F39"/>
    <w:rsid w:val="00AC589B"/>
    <w:rsid w:val="00AC6532"/>
    <w:rsid w:val="00AC6CBB"/>
    <w:rsid w:val="00AC6E72"/>
    <w:rsid w:val="00AC78BD"/>
    <w:rsid w:val="00AD0274"/>
    <w:rsid w:val="00AD06A7"/>
    <w:rsid w:val="00AD0F5F"/>
    <w:rsid w:val="00AD18EF"/>
    <w:rsid w:val="00AD2822"/>
    <w:rsid w:val="00AD32B7"/>
    <w:rsid w:val="00AD340D"/>
    <w:rsid w:val="00AD41C9"/>
    <w:rsid w:val="00AD4514"/>
    <w:rsid w:val="00AD52E2"/>
    <w:rsid w:val="00AD55EF"/>
    <w:rsid w:val="00AD5D00"/>
    <w:rsid w:val="00AD656C"/>
    <w:rsid w:val="00AD68A6"/>
    <w:rsid w:val="00AD6C55"/>
    <w:rsid w:val="00AD7CA1"/>
    <w:rsid w:val="00AE020D"/>
    <w:rsid w:val="00AE03DE"/>
    <w:rsid w:val="00AE0A9D"/>
    <w:rsid w:val="00AE27A1"/>
    <w:rsid w:val="00AE428D"/>
    <w:rsid w:val="00AE56E7"/>
    <w:rsid w:val="00AE599C"/>
    <w:rsid w:val="00AE5E7C"/>
    <w:rsid w:val="00AF0247"/>
    <w:rsid w:val="00AF057B"/>
    <w:rsid w:val="00AF134D"/>
    <w:rsid w:val="00AF243A"/>
    <w:rsid w:val="00AF27E3"/>
    <w:rsid w:val="00AF33AC"/>
    <w:rsid w:val="00AF33BE"/>
    <w:rsid w:val="00AF47B1"/>
    <w:rsid w:val="00AF4E9A"/>
    <w:rsid w:val="00AF4F4E"/>
    <w:rsid w:val="00AF4F84"/>
    <w:rsid w:val="00AF60CA"/>
    <w:rsid w:val="00AF649C"/>
    <w:rsid w:val="00AF726E"/>
    <w:rsid w:val="00AF74CA"/>
    <w:rsid w:val="00AF7DA6"/>
    <w:rsid w:val="00B0117E"/>
    <w:rsid w:val="00B025D8"/>
    <w:rsid w:val="00B03577"/>
    <w:rsid w:val="00B03D94"/>
    <w:rsid w:val="00B047AC"/>
    <w:rsid w:val="00B0524D"/>
    <w:rsid w:val="00B05B9C"/>
    <w:rsid w:val="00B070FA"/>
    <w:rsid w:val="00B07505"/>
    <w:rsid w:val="00B07739"/>
    <w:rsid w:val="00B077C9"/>
    <w:rsid w:val="00B0781E"/>
    <w:rsid w:val="00B07B83"/>
    <w:rsid w:val="00B07D49"/>
    <w:rsid w:val="00B100D9"/>
    <w:rsid w:val="00B10C41"/>
    <w:rsid w:val="00B10E3A"/>
    <w:rsid w:val="00B12927"/>
    <w:rsid w:val="00B12D08"/>
    <w:rsid w:val="00B1333B"/>
    <w:rsid w:val="00B14678"/>
    <w:rsid w:val="00B14C8E"/>
    <w:rsid w:val="00B14F14"/>
    <w:rsid w:val="00B15524"/>
    <w:rsid w:val="00B16C24"/>
    <w:rsid w:val="00B17428"/>
    <w:rsid w:val="00B178C3"/>
    <w:rsid w:val="00B20638"/>
    <w:rsid w:val="00B20B05"/>
    <w:rsid w:val="00B217B5"/>
    <w:rsid w:val="00B2182B"/>
    <w:rsid w:val="00B23FC3"/>
    <w:rsid w:val="00B2428C"/>
    <w:rsid w:val="00B243FF"/>
    <w:rsid w:val="00B24AA8"/>
    <w:rsid w:val="00B24BC4"/>
    <w:rsid w:val="00B2523F"/>
    <w:rsid w:val="00B256CC"/>
    <w:rsid w:val="00B25EFF"/>
    <w:rsid w:val="00B26333"/>
    <w:rsid w:val="00B2662F"/>
    <w:rsid w:val="00B2777B"/>
    <w:rsid w:val="00B27B48"/>
    <w:rsid w:val="00B30366"/>
    <w:rsid w:val="00B326BB"/>
    <w:rsid w:val="00B328A9"/>
    <w:rsid w:val="00B32A29"/>
    <w:rsid w:val="00B33C49"/>
    <w:rsid w:val="00B34201"/>
    <w:rsid w:val="00B34A2E"/>
    <w:rsid w:val="00B351FF"/>
    <w:rsid w:val="00B35613"/>
    <w:rsid w:val="00B35AAC"/>
    <w:rsid w:val="00B3688B"/>
    <w:rsid w:val="00B36D07"/>
    <w:rsid w:val="00B4032D"/>
    <w:rsid w:val="00B407A2"/>
    <w:rsid w:val="00B40BB8"/>
    <w:rsid w:val="00B40DEE"/>
    <w:rsid w:val="00B41D27"/>
    <w:rsid w:val="00B42302"/>
    <w:rsid w:val="00B42C77"/>
    <w:rsid w:val="00B42F4D"/>
    <w:rsid w:val="00B44039"/>
    <w:rsid w:val="00B4434F"/>
    <w:rsid w:val="00B44579"/>
    <w:rsid w:val="00B452C4"/>
    <w:rsid w:val="00B45409"/>
    <w:rsid w:val="00B45A0E"/>
    <w:rsid w:val="00B45DD0"/>
    <w:rsid w:val="00B4605C"/>
    <w:rsid w:val="00B463CA"/>
    <w:rsid w:val="00B47D41"/>
    <w:rsid w:val="00B50541"/>
    <w:rsid w:val="00B515B3"/>
    <w:rsid w:val="00B52371"/>
    <w:rsid w:val="00B524A8"/>
    <w:rsid w:val="00B52DBF"/>
    <w:rsid w:val="00B52E10"/>
    <w:rsid w:val="00B53709"/>
    <w:rsid w:val="00B5505A"/>
    <w:rsid w:val="00B55991"/>
    <w:rsid w:val="00B569C2"/>
    <w:rsid w:val="00B56C41"/>
    <w:rsid w:val="00B56FDB"/>
    <w:rsid w:val="00B5726D"/>
    <w:rsid w:val="00B577A5"/>
    <w:rsid w:val="00B57B7D"/>
    <w:rsid w:val="00B6108A"/>
    <w:rsid w:val="00B6146A"/>
    <w:rsid w:val="00B61495"/>
    <w:rsid w:val="00B61C70"/>
    <w:rsid w:val="00B62388"/>
    <w:rsid w:val="00B627D5"/>
    <w:rsid w:val="00B62D44"/>
    <w:rsid w:val="00B62F97"/>
    <w:rsid w:val="00B63D48"/>
    <w:rsid w:val="00B64933"/>
    <w:rsid w:val="00B653E1"/>
    <w:rsid w:val="00B672F6"/>
    <w:rsid w:val="00B67AE9"/>
    <w:rsid w:val="00B70123"/>
    <w:rsid w:val="00B7196D"/>
    <w:rsid w:val="00B72310"/>
    <w:rsid w:val="00B7288B"/>
    <w:rsid w:val="00B72E21"/>
    <w:rsid w:val="00B72E39"/>
    <w:rsid w:val="00B7312C"/>
    <w:rsid w:val="00B73943"/>
    <w:rsid w:val="00B73A77"/>
    <w:rsid w:val="00B749A3"/>
    <w:rsid w:val="00B74FE7"/>
    <w:rsid w:val="00B75C88"/>
    <w:rsid w:val="00B76104"/>
    <w:rsid w:val="00B77610"/>
    <w:rsid w:val="00B77F40"/>
    <w:rsid w:val="00B802E2"/>
    <w:rsid w:val="00B81516"/>
    <w:rsid w:val="00B81A7C"/>
    <w:rsid w:val="00B81D0F"/>
    <w:rsid w:val="00B82059"/>
    <w:rsid w:val="00B820F6"/>
    <w:rsid w:val="00B82555"/>
    <w:rsid w:val="00B82A3B"/>
    <w:rsid w:val="00B82B26"/>
    <w:rsid w:val="00B82F34"/>
    <w:rsid w:val="00B83002"/>
    <w:rsid w:val="00B837DD"/>
    <w:rsid w:val="00B83C0B"/>
    <w:rsid w:val="00B84A0A"/>
    <w:rsid w:val="00B85099"/>
    <w:rsid w:val="00B85D25"/>
    <w:rsid w:val="00B85D26"/>
    <w:rsid w:val="00B86129"/>
    <w:rsid w:val="00B87446"/>
    <w:rsid w:val="00B879C9"/>
    <w:rsid w:val="00B87F0B"/>
    <w:rsid w:val="00B90D5D"/>
    <w:rsid w:val="00B91166"/>
    <w:rsid w:val="00B9141B"/>
    <w:rsid w:val="00B9191A"/>
    <w:rsid w:val="00B9325F"/>
    <w:rsid w:val="00B93609"/>
    <w:rsid w:val="00B9381D"/>
    <w:rsid w:val="00B93D13"/>
    <w:rsid w:val="00B93E0A"/>
    <w:rsid w:val="00B94913"/>
    <w:rsid w:val="00B9555C"/>
    <w:rsid w:val="00B9589B"/>
    <w:rsid w:val="00B96928"/>
    <w:rsid w:val="00B96C04"/>
    <w:rsid w:val="00B96C68"/>
    <w:rsid w:val="00B97EA7"/>
    <w:rsid w:val="00BA03F0"/>
    <w:rsid w:val="00BA0DFC"/>
    <w:rsid w:val="00BA1073"/>
    <w:rsid w:val="00BA113E"/>
    <w:rsid w:val="00BA1E19"/>
    <w:rsid w:val="00BA2284"/>
    <w:rsid w:val="00BA2E8D"/>
    <w:rsid w:val="00BA39BA"/>
    <w:rsid w:val="00BA3A8B"/>
    <w:rsid w:val="00BA563F"/>
    <w:rsid w:val="00BA5D75"/>
    <w:rsid w:val="00BA61C7"/>
    <w:rsid w:val="00BA663E"/>
    <w:rsid w:val="00BA6B0C"/>
    <w:rsid w:val="00BA7007"/>
    <w:rsid w:val="00BA743C"/>
    <w:rsid w:val="00BB0B74"/>
    <w:rsid w:val="00BB0E2D"/>
    <w:rsid w:val="00BB0FCA"/>
    <w:rsid w:val="00BB2377"/>
    <w:rsid w:val="00BB2717"/>
    <w:rsid w:val="00BB3AA9"/>
    <w:rsid w:val="00BB54DE"/>
    <w:rsid w:val="00BB6022"/>
    <w:rsid w:val="00BB6072"/>
    <w:rsid w:val="00BB7114"/>
    <w:rsid w:val="00BB77A8"/>
    <w:rsid w:val="00BC00CD"/>
    <w:rsid w:val="00BC0CD1"/>
    <w:rsid w:val="00BC11C5"/>
    <w:rsid w:val="00BC1E61"/>
    <w:rsid w:val="00BC1FAF"/>
    <w:rsid w:val="00BC219E"/>
    <w:rsid w:val="00BC333E"/>
    <w:rsid w:val="00BC34D0"/>
    <w:rsid w:val="00BC42AC"/>
    <w:rsid w:val="00BC4ABA"/>
    <w:rsid w:val="00BC5090"/>
    <w:rsid w:val="00BC5421"/>
    <w:rsid w:val="00BC5C42"/>
    <w:rsid w:val="00BD05E6"/>
    <w:rsid w:val="00BD1148"/>
    <w:rsid w:val="00BD2887"/>
    <w:rsid w:val="00BD2DCE"/>
    <w:rsid w:val="00BD3811"/>
    <w:rsid w:val="00BD38B9"/>
    <w:rsid w:val="00BD3911"/>
    <w:rsid w:val="00BD3AB0"/>
    <w:rsid w:val="00BD3B8A"/>
    <w:rsid w:val="00BD3DF8"/>
    <w:rsid w:val="00BD409A"/>
    <w:rsid w:val="00BD5ED1"/>
    <w:rsid w:val="00BD6A8D"/>
    <w:rsid w:val="00BE2106"/>
    <w:rsid w:val="00BE2572"/>
    <w:rsid w:val="00BE2985"/>
    <w:rsid w:val="00BE3944"/>
    <w:rsid w:val="00BE3B06"/>
    <w:rsid w:val="00BE4128"/>
    <w:rsid w:val="00BE4A95"/>
    <w:rsid w:val="00BE4B38"/>
    <w:rsid w:val="00BE5CDE"/>
    <w:rsid w:val="00BE5FBA"/>
    <w:rsid w:val="00BE62F6"/>
    <w:rsid w:val="00BE7BF9"/>
    <w:rsid w:val="00BF02A0"/>
    <w:rsid w:val="00BF04C2"/>
    <w:rsid w:val="00BF0682"/>
    <w:rsid w:val="00BF09DE"/>
    <w:rsid w:val="00BF150A"/>
    <w:rsid w:val="00BF201E"/>
    <w:rsid w:val="00BF2CB9"/>
    <w:rsid w:val="00BF361B"/>
    <w:rsid w:val="00BF38C4"/>
    <w:rsid w:val="00BF4DC9"/>
    <w:rsid w:val="00BF4DE0"/>
    <w:rsid w:val="00BF5304"/>
    <w:rsid w:val="00BF5D3F"/>
    <w:rsid w:val="00BF5E88"/>
    <w:rsid w:val="00BF6032"/>
    <w:rsid w:val="00BF6997"/>
    <w:rsid w:val="00BF69F7"/>
    <w:rsid w:val="00BF6B9B"/>
    <w:rsid w:val="00C00066"/>
    <w:rsid w:val="00C00A9C"/>
    <w:rsid w:val="00C0274A"/>
    <w:rsid w:val="00C0491A"/>
    <w:rsid w:val="00C052A7"/>
    <w:rsid w:val="00C05683"/>
    <w:rsid w:val="00C05A16"/>
    <w:rsid w:val="00C06C5E"/>
    <w:rsid w:val="00C07095"/>
    <w:rsid w:val="00C07509"/>
    <w:rsid w:val="00C10770"/>
    <w:rsid w:val="00C109B5"/>
    <w:rsid w:val="00C1142B"/>
    <w:rsid w:val="00C12631"/>
    <w:rsid w:val="00C12B44"/>
    <w:rsid w:val="00C12BA6"/>
    <w:rsid w:val="00C13A09"/>
    <w:rsid w:val="00C13A40"/>
    <w:rsid w:val="00C13D78"/>
    <w:rsid w:val="00C1463F"/>
    <w:rsid w:val="00C147E3"/>
    <w:rsid w:val="00C14A7F"/>
    <w:rsid w:val="00C14B54"/>
    <w:rsid w:val="00C14BBA"/>
    <w:rsid w:val="00C1544D"/>
    <w:rsid w:val="00C162D6"/>
    <w:rsid w:val="00C16B6C"/>
    <w:rsid w:val="00C16B97"/>
    <w:rsid w:val="00C178F1"/>
    <w:rsid w:val="00C17F09"/>
    <w:rsid w:val="00C209EC"/>
    <w:rsid w:val="00C20A43"/>
    <w:rsid w:val="00C20D7D"/>
    <w:rsid w:val="00C2148E"/>
    <w:rsid w:val="00C22640"/>
    <w:rsid w:val="00C238D8"/>
    <w:rsid w:val="00C251C7"/>
    <w:rsid w:val="00C26918"/>
    <w:rsid w:val="00C26A76"/>
    <w:rsid w:val="00C27400"/>
    <w:rsid w:val="00C279F1"/>
    <w:rsid w:val="00C30CAB"/>
    <w:rsid w:val="00C312E1"/>
    <w:rsid w:val="00C31380"/>
    <w:rsid w:val="00C32229"/>
    <w:rsid w:val="00C3228C"/>
    <w:rsid w:val="00C3237F"/>
    <w:rsid w:val="00C32A22"/>
    <w:rsid w:val="00C33E3B"/>
    <w:rsid w:val="00C3413E"/>
    <w:rsid w:val="00C34320"/>
    <w:rsid w:val="00C34A9E"/>
    <w:rsid w:val="00C34DF5"/>
    <w:rsid w:val="00C36342"/>
    <w:rsid w:val="00C368DB"/>
    <w:rsid w:val="00C403EB"/>
    <w:rsid w:val="00C40E29"/>
    <w:rsid w:val="00C41D4D"/>
    <w:rsid w:val="00C42FF2"/>
    <w:rsid w:val="00C4357C"/>
    <w:rsid w:val="00C4363E"/>
    <w:rsid w:val="00C438C7"/>
    <w:rsid w:val="00C43961"/>
    <w:rsid w:val="00C445A0"/>
    <w:rsid w:val="00C45DFF"/>
    <w:rsid w:val="00C46B9B"/>
    <w:rsid w:val="00C4758E"/>
    <w:rsid w:val="00C5013C"/>
    <w:rsid w:val="00C5015F"/>
    <w:rsid w:val="00C50860"/>
    <w:rsid w:val="00C52BF0"/>
    <w:rsid w:val="00C52F80"/>
    <w:rsid w:val="00C53396"/>
    <w:rsid w:val="00C5339A"/>
    <w:rsid w:val="00C53732"/>
    <w:rsid w:val="00C54687"/>
    <w:rsid w:val="00C549E6"/>
    <w:rsid w:val="00C55D5F"/>
    <w:rsid w:val="00C56359"/>
    <w:rsid w:val="00C569AE"/>
    <w:rsid w:val="00C576B2"/>
    <w:rsid w:val="00C57C2E"/>
    <w:rsid w:val="00C60811"/>
    <w:rsid w:val="00C60B09"/>
    <w:rsid w:val="00C6100B"/>
    <w:rsid w:val="00C61985"/>
    <w:rsid w:val="00C62A13"/>
    <w:rsid w:val="00C62A3D"/>
    <w:rsid w:val="00C63533"/>
    <w:rsid w:val="00C63681"/>
    <w:rsid w:val="00C64862"/>
    <w:rsid w:val="00C649AC"/>
    <w:rsid w:val="00C64A7E"/>
    <w:rsid w:val="00C66D12"/>
    <w:rsid w:val="00C7044D"/>
    <w:rsid w:val="00C70BFB"/>
    <w:rsid w:val="00C711B8"/>
    <w:rsid w:val="00C728A5"/>
    <w:rsid w:val="00C72E88"/>
    <w:rsid w:val="00C73710"/>
    <w:rsid w:val="00C73F55"/>
    <w:rsid w:val="00C74853"/>
    <w:rsid w:val="00C74C3D"/>
    <w:rsid w:val="00C75069"/>
    <w:rsid w:val="00C753DC"/>
    <w:rsid w:val="00C77168"/>
    <w:rsid w:val="00C8156A"/>
    <w:rsid w:val="00C8189B"/>
    <w:rsid w:val="00C8208E"/>
    <w:rsid w:val="00C82218"/>
    <w:rsid w:val="00C82487"/>
    <w:rsid w:val="00C82E54"/>
    <w:rsid w:val="00C83264"/>
    <w:rsid w:val="00C842C8"/>
    <w:rsid w:val="00C843E0"/>
    <w:rsid w:val="00C84943"/>
    <w:rsid w:val="00C851AF"/>
    <w:rsid w:val="00C853B7"/>
    <w:rsid w:val="00C85B79"/>
    <w:rsid w:val="00C8690B"/>
    <w:rsid w:val="00C86A47"/>
    <w:rsid w:val="00C86D2F"/>
    <w:rsid w:val="00C87315"/>
    <w:rsid w:val="00C87576"/>
    <w:rsid w:val="00C87719"/>
    <w:rsid w:val="00C87ACE"/>
    <w:rsid w:val="00C90936"/>
    <w:rsid w:val="00C91964"/>
    <w:rsid w:val="00C91C28"/>
    <w:rsid w:val="00C93DE5"/>
    <w:rsid w:val="00C94E21"/>
    <w:rsid w:val="00C957FA"/>
    <w:rsid w:val="00C95B40"/>
    <w:rsid w:val="00C96684"/>
    <w:rsid w:val="00C96FCF"/>
    <w:rsid w:val="00C97B0B"/>
    <w:rsid w:val="00CA0610"/>
    <w:rsid w:val="00CA0BC1"/>
    <w:rsid w:val="00CA0CDC"/>
    <w:rsid w:val="00CA2578"/>
    <w:rsid w:val="00CA2BA2"/>
    <w:rsid w:val="00CA3287"/>
    <w:rsid w:val="00CA34CC"/>
    <w:rsid w:val="00CA3850"/>
    <w:rsid w:val="00CA495A"/>
    <w:rsid w:val="00CA52ED"/>
    <w:rsid w:val="00CA6294"/>
    <w:rsid w:val="00CA667F"/>
    <w:rsid w:val="00CA6886"/>
    <w:rsid w:val="00CA72C6"/>
    <w:rsid w:val="00CA74E0"/>
    <w:rsid w:val="00CA7739"/>
    <w:rsid w:val="00CA7A5A"/>
    <w:rsid w:val="00CB1002"/>
    <w:rsid w:val="00CB1636"/>
    <w:rsid w:val="00CB20A7"/>
    <w:rsid w:val="00CB265B"/>
    <w:rsid w:val="00CB2781"/>
    <w:rsid w:val="00CB3057"/>
    <w:rsid w:val="00CB42C0"/>
    <w:rsid w:val="00CB4D31"/>
    <w:rsid w:val="00CB54DD"/>
    <w:rsid w:val="00CB55FC"/>
    <w:rsid w:val="00CB5BBD"/>
    <w:rsid w:val="00CB7928"/>
    <w:rsid w:val="00CB7975"/>
    <w:rsid w:val="00CC0381"/>
    <w:rsid w:val="00CC05AC"/>
    <w:rsid w:val="00CC1B4D"/>
    <w:rsid w:val="00CC1C54"/>
    <w:rsid w:val="00CC2305"/>
    <w:rsid w:val="00CC254C"/>
    <w:rsid w:val="00CC26F2"/>
    <w:rsid w:val="00CC35A8"/>
    <w:rsid w:val="00CC3CCA"/>
    <w:rsid w:val="00CC453B"/>
    <w:rsid w:val="00CC46F7"/>
    <w:rsid w:val="00CC4DB7"/>
    <w:rsid w:val="00CC511D"/>
    <w:rsid w:val="00CC68F3"/>
    <w:rsid w:val="00CC6B2E"/>
    <w:rsid w:val="00CC6C12"/>
    <w:rsid w:val="00CC7085"/>
    <w:rsid w:val="00CC70BD"/>
    <w:rsid w:val="00CC7306"/>
    <w:rsid w:val="00CC73C9"/>
    <w:rsid w:val="00CC7DD0"/>
    <w:rsid w:val="00CD01FB"/>
    <w:rsid w:val="00CD0CEA"/>
    <w:rsid w:val="00CD147B"/>
    <w:rsid w:val="00CD152C"/>
    <w:rsid w:val="00CD2373"/>
    <w:rsid w:val="00CD28DA"/>
    <w:rsid w:val="00CD383B"/>
    <w:rsid w:val="00CD430C"/>
    <w:rsid w:val="00CD51B4"/>
    <w:rsid w:val="00CD547A"/>
    <w:rsid w:val="00CD6A4D"/>
    <w:rsid w:val="00CD7EDC"/>
    <w:rsid w:val="00CE167A"/>
    <w:rsid w:val="00CE205E"/>
    <w:rsid w:val="00CE313F"/>
    <w:rsid w:val="00CE31D2"/>
    <w:rsid w:val="00CE34B9"/>
    <w:rsid w:val="00CE34D6"/>
    <w:rsid w:val="00CE468E"/>
    <w:rsid w:val="00CE5637"/>
    <w:rsid w:val="00CE568E"/>
    <w:rsid w:val="00CE6B78"/>
    <w:rsid w:val="00CE731B"/>
    <w:rsid w:val="00CE747B"/>
    <w:rsid w:val="00CE7B0F"/>
    <w:rsid w:val="00CE7F60"/>
    <w:rsid w:val="00CF0AEF"/>
    <w:rsid w:val="00CF0E0B"/>
    <w:rsid w:val="00CF10A3"/>
    <w:rsid w:val="00CF12D4"/>
    <w:rsid w:val="00CF1309"/>
    <w:rsid w:val="00CF1DFA"/>
    <w:rsid w:val="00CF29E8"/>
    <w:rsid w:val="00CF2FCF"/>
    <w:rsid w:val="00CF39E0"/>
    <w:rsid w:val="00CF4535"/>
    <w:rsid w:val="00CF49C2"/>
    <w:rsid w:val="00CF4D4F"/>
    <w:rsid w:val="00CF55C1"/>
    <w:rsid w:val="00D00253"/>
    <w:rsid w:val="00D00632"/>
    <w:rsid w:val="00D009B4"/>
    <w:rsid w:val="00D01EDF"/>
    <w:rsid w:val="00D021E4"/>
    <w:rsid w:val="00D03BC5"/>
    <w:rsid w:val="00D03CB4"/>
    <w:rsid w:val="00D04735"/>
    <w:rsid w:val="00D04A8A"/>
    <w:rsid w:val="00D04F0F"/>
    <w:rsid w:val="00D0551C"/>
    <w:rsid w:val="00D06423"/>
    <w:rsid w:val="00D069D0"/>
    <w:rsid w:val="00D06D90"/>
    <w:rsid w:val="00D071DC"/>
    <w:rsid w:val="00D1064C"/>
    <w:rsid w:val="00D10D5A"/>
    <w:rsid w:val="00D1158E"/>
    <w:rsid w:val="00D11B48"/>
    <w:rsid w:val="00D126A5"/>
    <w:rsid w:val="00D12B0C"/>
    <w:rsid w:val="00D1550D"/>
    <w:rsid w:val="00D158F8"/>
    <w:rsid w:val="00D15A1B"/>
    <w:rsid w:val="00D17D46"/>
    <w:rsid w:val="00D2000D"/>
    <w:rsid w:val="00D201C9"/>
    <w:rsid w:val="00D20FC6"/>
    <w:rsid w:val="00D220EF"/>
    <w:rsid w:val="00D23780"/>
    <w:rsid w:val="00D24FB0"/>
    <w:rsid w:val="00D25738"/>
    <w:rsid w:val="00D2585D"/>
    <w:rsid w:val="00D25B06"/>
    <w:rsid w:val="00D26D52"/>
    <w:rsid w:val="00D306C0"/>
    <w:rsid w:val="00D30BEA"/>
    <w:rsid w:val="00D30EC5"/>
    <w:rsid w:val="00D317D5"/>
    <w:rsid w:val="00D31B17"/>
    <w:rsid w:val="00D32101"/>
    <w:rsid w:val="00D32503"/>
    <w:rsid w:val="00D32999"/>
    <w:rsid w:val="00D3351B"/>
    <w:rsid w:val="00D33E6A"/>
    <w:rsid w:val="00D346A2"/>
    <w:rsid w:val="00D356F3"/>
    <w:rsid w:val="00D36BF4"/>
    <w:rsid w:val="00D37419"/>
    <w:rsid w:val="00D400B3"/>
    <w:rsid w:val="00D40D1D"/>
    <w:rsid w:val="00D424D4"/>
    <w:rsid w:val="00D4403F"/>
    <w:rsid w:val="00D4420F"/>
    <w:rsid w:val="00D46A36"/>
    <w:rsid w:val="00D46C87"/>
    <w:rsid w:val="00D47EAA"/>
    <w:rsid w:val="00D50082"/>
    <w:rsid w:val="00D50368"/>
    <w:rsid w:val="00D50469"/>
    <w:rsid w:val="00D51B46"/>
    <w:rsid w:val="00D51EF1"/>
    <w:rsid w:val="00D535BD"/>
    <w:rsid w:val="00D54FF2"/>
    <w:rsid w:val="00D55604"/>
    <w:rsid w:val="00D55C07"/>
    <w:rsid w:val="00D55CDD"/>
    <w:rsid w:val="00D56CC7"/>
    <w:rsid w:val="00D56CF6"/>
    <w:rsid w:val="00D56DD8"/>
    <w:rsid w:val="00D57641"/>
    <w:rsid w:val="00D57D9F"/>
    <w:rsid w:val="00D616C8"/>
    <w:rsid w:val="00D624A2"/>
    <w:rsid w:val="00D625B9"/>
    <w:rsid w:val="00D632E6"/>
    <w:rsid w:val="00D64E7E"/>
    <w:rsid w:val="00D64F2F"/>
    <w:rsid w:val="00D658DF"/>
    <w:rsid w:val="00D65902"/>
    <w:rsid w:val="00D65B65"/>
    <w:rsid w:val="00D6635F"/>
    <w:rsid w:val="00D66C22"/>
    <w:rsid w:val="00D70116"/>
    <w:rsid w:val="00D711B7"/>
    <w:rsid w:val="00D711D0"/>
    <w:rsid w:val="00D721A9"/>
    <w:rsid w:val="00D721EC"/>
    <w:rsid w:val="00D723A3"/>
    <w:rsid w:val="00D73B94"/>
    <w:rsid w:val="00D755FC"/>
    <w:rsid w:val="00D75FF9"/>
    <w:rsid w:val="00D7791F"/>
    <w:rsid w:val="00D77CE1"/>
    <w:rsid w:val="00D80620"/>
    <w:rsid w:val="00D8064A"/>
    <w:rsid w:val="00D81971"/>
    <w:rsid w:val="00D829B0"/>
    <w:rsid w:val="00D82D6F"/>
    <w:rsid w:val="00D83291"/>
    <w:rsid w:val="00D84CE4"/>
    <w:rsid w:val="00D858F1"/>
    <w:rsid w:val="00D85EA7"/>
    <w:rsid w:val="00D85FE3"/>
    <w:rsid w:val="00D86B1C"/>
    <w:rsid w:val="00D87087"/>
    <w:rsid w:val="00D87BA1"/>
    <w:rsid w:val="00D90266"/>
    <w:rsid w:val="00D905E9"/>
    <w:rsid w:val="00D90F97"/>
    <w:rsid w:val="00D921FD"/>
    <w:rsid w:val="00D927A0"/>
    <w:rsid w:val="00D92AE1"/>
    <w:rsid w:val="00D93C03"/>
    <w:rsid w:val="00D94017"/>
    <w:rsid w:val="00D943CD"/>
    <w:rsid w:val="00D94B43"/>
    <w:rsid w:val="00D9573D"/>
    <w:rsid w:val="00D958EC"/>
    <w:rsid w:val="00D962B1"/>
    <w:rsid w:val="00D96D00"/>
    <w:rsid w:val="00D96EBC"/>
    <w:rsid w:val="00D97D79"/>
    <w:rsid w:val="00D97E29"/>
    <w:rsid w:val="00DA0105"/>
    <w:rsid w:val="00DA04F3"/>
    <w:rsid w:val="00DA05D4"/>
    <w:rsid w:val="00DA0DB8"/>
    <w:rsid w:val="00DA11F8"/>
    <w:rsid w:val="00DA13C7"/>
    <w:rsid w:val="00DA1842"/>
    <w:rsid w:val="00DA202B"/>
    <w:rsid w:val="00DA247C"/>
    <w:rsid w:val="00DA2829"/>
    <w:rsid w:val="00DA376E"/>
    <w:rsid w:val="00DA4121"/>
    <w:rsid w:val="00DA4E11"/>
    <w:rsid w:val="00DA58BB"/>
    <w:rsid w:val="00DA6842"/>
    <w:rsid w:val="00DA6B87"/>
    <w:rsid w:val="00DA7CCB"/>
    <w:rsid w:val="00DB02C5"/>
    <w:rsid w:val="00DB068B"/>
    <w:rsid w:val="00DB0E26"/>
    <w:rsid w:val="00DB13B0"/>
    <w:rsid w:val="00DB16BB"/>
    <w:rsid w:val="00DB1A82"/>
    <w:rsid w:val="00DB1DD0"/>
    <w:rsid w:val="00DB2785"/>
    <w:rsid w:val="00DB2BAB"/>
    <w:rsid w:val="00DB2FDE"/>
    <w:rsid w:val="00DB300A"/>
    <w:rsid w:val="00DB4291"/>
    <w:rsid w:val="00DB4C7A"/>
    <w:rsid w:val="00DB4F3E"/>
    <w:rsid w:val="00DB6241"/>
    <w:rsid w:val="00DB66DE"/>
    <w:rsid w:val="00DB6A86"/>
    <w:rsid w:val="00DB6CC4"/>
    <w:rsid w:val="00DB6D2C"/>
    <w:rsid w:val="00DB7C71"/>
    <w:rsid w:val="00DC194B"/>
    <w:rsid w:val="00DC1C9F"/>
    <w:rsid w:val="00DC2091"/>
    <w:rsid w:val="00DC24E6"/>
    <w:rsid w:val="00DC27FE"/>
    <w:rsid w:val="00DC345F"/>
    <w:rsid w:val="00DC3F2B"/>
    <w:rsid w:val="00DC49A3"/>
    <w:rsid w:val="00DC5FBF"/>
    <w:rsid w:val="00DC621E"/>
    <w:rsid w:val="00DC655F"/>
    <w:rsid w:val="00DC6B7D"/>
    <w:rsid w:val="00DC6F19"/>
    <w:rsid w:val="00DC707B"/>
    <w:rsid w:val="00DD03CA"/>
    <w:rsid w:val="00DD0B93"/>
    <w:rsid w:val="00DD16A4"/>
    <w:rsid w:val="00DD17FD"/>
    <w:rsid w:val="00DD1D9C"/>
    <w:rsid w:val="00DD1E21"/>
    <w:rsid w:val="00DD44C3"/>
    <w:rsid w:val="00DD4852"/>
    <w:rsid w:val="00DD5849"/>
    <w:rsid w:val="00DD5FEE"/>
    <w:rsid w:val="00DD6A5C"/>
    <w:rsid w:val="00DD6C20"/>
    <w:rsid w:val="00DD6C59"/>
    <w:rsid w:val="00DD707E"/>
    <w:rsid w:val="00DD7B1E"/>
    <w:rsid w:val="00DD7C05"/>
    <w:rsid w:val="00DE014F"/>
    <w:rsid w:val="00DE2BCE"/>
    <w:rsid w:val="00DE410F"/>
    <w:rsid w:val="00DE43F4"/>
    <w:rsid w:val="00DE58C3"/>
    <w:rsid w:val="00DE58FE"/>
    <w:rsid w:val="00DE5BB8"/>
    <w:rsid w:val="00DE6163"/>
    <w:rsid w:val="00DE6357"/>
    <w:rsid w:val="00DE65C8"/>
    <w:rsid w:val="00DE694B"/>
    <w:rsid w:val="00DE70C7"/>
    <w:rsid w:val="00DE748F"/>
    <w:rsid w:val="00DE7F55"/>
    <w:rsid w:val="00DF0856"/>
    <w:rsid w:val="00DF19FA"/>
    <w:rsid w:val="00DF1E02"/>
    <w:rsid w:val="00DF23C4"/>
    <w:rsid w:val="00DF2904"/>
    <w:rsid w:val="00DF2FA9"/>
    <w:rsid w:val="00DF364A"/>
    <w:rsid w:val="00DF407D"/>
    <w:rsid w:val="00DF4B4C"/>
    <w:rsid w:val="00DF53F4"/>
    <w:rsid w:val="00DF5DED"/>
    <w:rsid w:val="00DF5F1E"/>
    <w:rsid w:val="00DF7B1D"/>
    <w:rsid w:val="00E00A9C"/>
    <w:rsid w:val="00E012A9"/>
    <w:rsid w:val="00E01EC2"/>
    <w:rsid w:val="00E02AFB"/>
    <w:rsid w:val="00E03416"/>
    <w:rsid w:val="00E034F9"/>
    <w:rsid w:val="00E03583"/>
    <w:rsid w:val="00E03D94"/>
    <w:rsid w:val="00E03E6D"/>
    <w:rsid w:val="00E04A58"/>
    <w:rsid w:val="00E04FD6"/>
    <w:rsid w:val="00E05745"/>
    <w:rsid w:val="00E063CE"/>
    <w:rsid w:val="00E06A0A"/>
    <w:rsid w:val="00E07BE4"/>
    <w:rsid w:val="00E11810"/>
    <w:rsid w:val="00E11CBC"/>
    <w:rsid w:val="00E11EE7"/>
    <w:rsid w:val="00E13AE7"/>
    <w:rsid w:val="00E13D8C"/>
    <w:rsid w:val="00E13F53"/>
    <w:rsid w:val="00E14873"/>
    <w:rsid w:val="00E14C54"/>
    <w:rsid w:val="00E15B92"/>
    <w:rsid w:val="00E1669E"/>
    <w:rsid w:val="00E1740D"/>
    <w:rsid w:val="00E17D3D"/>
    <w:rsid w:val="00E204D6"/>
    <w:rsid w:val="00E20938"/>
    <w:rsid w:val="00E20C31"/>
    <w:rsid w:val="00E21754"/>
    <w:rsid w:val="00E21C67"/>
    <w:rsid w:val="00E21D23"/>
    <w:rsid w:val="00E21F3E"/>
    <w:rsid w:val="00E220DF"/>
    <w:rsid w:val="00E22519"/>
    <w:rsid w:val="00E2270D"/>
    <w:rsid w:val="00E231FA"/>
    <w:rsid w:val="00E23C4F"/>
    <w:rsid w:val="00E2448E"/>
    <w:rsid w:val="00E2470A"/>
    <w:rsid w:val="00E25205"/>
    <w:rsid w:val="00E25F66"/>
    <w:rsid w:val="00E26545"/>
    <w:rsid w:val="00E26F21"/>
    <w:rsid w:val="00E27E53"/>
    <w:rsid w:val="00E30A31"/>
    <w:rsid w:val="00E31153"/>
    <w:rsid w:val="00E31541"/>
    <w:rsid w:val="00E322A1"/>
    <w:rsid w:val="00E3244F"/>
    <w:rsid w:val="00E3283B"/>
    <w:rsid w:val="00E330E9"/>
    <w:rsid w:val="00E33AB8"/>
    <w:rsid w:val="00E33BBE"/>
    <w:rsid w:val="00E34AA0"/>
    <w:rsid w:val="00E35A68"/>
    <w:rsid w:val="00E37C7F"/>
    <w:rsid w:val="00E406A3"/>
    <w:rsid w:val="00E40B95"/>
    <w:rsid w:val="00E40C2B"/>
    <w:rsid w:val="00E41DE3"/>
    <w:rsid w:val="00E42B88"/>
    <w:rsid w:val="00E42BD8"/>
    <w:rsid w:val="00E44358"/>
    <w:rsid w:val="00E44F7A"/>
    <w:rsid w:val="00E45403"/>
    <w:rsid w:val="00E4558C"/>
    <w:rsid w:val="00E4582D"/>
    <w:rsid w:val="00E45989"/>
    <w:rsid w:val="00E46D81"/>
    <w:rsid w:val="00E47615"/>
    <w:rsid w:val="00E51A50"/>
    <w:rsid w:val="00E51ED2"/>
    <w:rsid w:val="00E52BBC"/>
    <w:rsid w:val="00E53695"/>
    <w:rsid w:val="00E53A8E"/>
    <w:rsid w:val="00E546F7"/>
    <w:rsid w:val="00E55711"/>
    <w:rsid w:val="00E55A60"/>
    <w:rsid w:val="00E55E16"/>
    <w:rsid w:val="00E562F4"/>
    <w:rsid w:val="00E568A8"/>
    <w:rsid w:val="00E56AA1"/>
    <w:rsid w:val="00E56F3C"/>
    <w:rsid w:val="00E572A2"/>
    <w:rsid w:val="00E57680"/>
    <w:rsid w:val="00E57BF7"/>
    <w:rsid w:val="00E57E24"/>
    <w:rsid w:val="00E57EF2"/>
    <w:rsid w:val="00E600F7"/>
    <w:rsid w:val="00E60AC5"/>
    <w:rsid w:val="00E611B5"/>
    <w:rsid w:val="00E61FB1"/>
    <w:rsid w:val="00E620C7"/>
    <w:rsid w:val="00E62994"/>
    <w:rsid w:val="00E633FA"/>
    <w:rsid w:val="00E64971"/>
    <w:rsid w:val="00E6533D"/>
    <w:rsid w:val="00E65A5F"/>
    <w:rsid w:val="00E666B4"/>
    <w:rsid w:val="00E66788"/>
    <w:rsid w:val="00E66FC4"/>
    <w:rsid w:val="00E673C3"/>
    <w:rsid w:val="00E67955"/>
    <w:rsid w:val="00E67BD6"/>
    <w:rsid w:val="00E7002A"/>
    <w:rsid w:val="00E70227"/>
    <w:rsid w:val="00E704F5"/>
    <w:rsid w:val="00E7108D"/>
    <w:rsid w:val="00E72102"/>
    <w:rsid w:val="00E730BA"/>
    <w:rsid w:val="00E7582B"/>
    <w:rsid w:val="00E768F6"/>
    <w:rsid w:val="00E76AEC"/>
    <w:rsid w:val="00E77BAA"/>
    <w:rsid w:val="00E809CE"/>
    <w:rsid w:val="00E81BD6"/>
    <w:rsid w:val="00E81DD0"/>
    <w:rsid w:val="00E82261"/>
    <w:rsid w:val="00E822FB"/>
    <w:rsid w:val="00E82A05"/>
    <w:rsid w:val="00E83907"/>
    <w:rsid w:val="00E84B68"/>
    <w:rsid w:val="00E85440"/>
    <w:rsid w:val="00E857B2"/>
    <w:rsid w:val="00E8596C"/>
    <w:rsid w:val="00E859C9"/>
    <w:rsid w:val="00E85BA8"/>
    <w:rsid w:val="00E86103"/>
    <w:rsid w:val="00E86471"/>
    <w:rsid w:val="00E867F6"/>
    <w:rsid w:val="00E86E67"/>
    <w:rsid w:val="00E903F5"/>
    <w:rsid w:val="00E90F93"/>
    <w:rsid w:val="00E9117F"/>
    <w:rsid w:val="00E926BA"/>
    <w:rsid w:val="00E92786"/>
    <w:rsid w:val="00E9341B"/>
    <w:rsid w:val="00E934D6"/>
    <w:rsid w:val="00E934DD"/>
    <w:rsid w:val="00E941DB"/>
    <w:rsid w:val="00E943C6"/>
    <w:rsid w:val="00E94973"/>
    <w:rsid w:val="00E94A02"/>
    <w:rsid w:val="00E950EA"/>
    <w:rsid w:val="00E95D01"/>
    <w:rsid w:val="00E96F5F"/>
    <w:rsid w:val="00E975EF"/>
    <w:rsid w:val="00EA0018"/>
    <w:rsid w:val="00EA0593"/>
    <w:rsid w:val="00EA08E5"/>
    <w:rsid w:val="00EA0C3A"/>
    <w:rsid w:val="00EA15CE"/>
    <w:rsid w:val="00EA244E"/>
    <w:rsid w:val="00EA2946"/>
    <w:rsid w:val="00EA2F5D"/>
    <w:rsid w:val="00EA5100"/>
    <w:rsid w:val="00EA52D2"/>
    <w:rsid w:val="00EA5769"/>
    <w:rsid w:val="00EA641E"/>
    <w:rsid w:val="00EA66BB"/>
    <w:rsid w:val="00EA6AEE"/>
    <w:rsid w:val="00EA7A1E"/>
    <w:rsid w:val="00EA7A28"/>
    <w:rsid w:val="00EA7A94"/>
    <w:rsid w:val="00EA7B8E"/>
    <w:rsid w:val="00EB0831"/>
    <w:rsid w:val="00EB17F0"/>
    <w:rsid w:val="00EB1E70"/>
    <w:rsid w:val="00EB21D2"/>
    <w:rsid w:val="00EB383E"/>
    <w:rsid w:val="00EB3D7F"/>
    <w:rsid w:val="00EB3FEB"/>
    <w:rsid w:val="00EB456D"/>
    <w:rsid w:val="00EB6290"/>
    <w:rsid w:val="00EB647F"/>
    <w:rsid w:val="00EB6BB2"/>
    <w:rsid w:val="00EB6FE5"/>
    <w:rsid w:val="00EB7774"/>
    <w:rsid w:val="00EB7970"/>
    <w:rsid w:val="00EC0869"/>
    <w:rsid w:val="00EC0DCE"/>
    <w:rsid w:val="00EC0E3F"/>
    <w:rsid w:val="00EC0F24"/>
    <w:rsid w:val="00EC13BB"/>
    <w:rsid w:val="00EC18C7"/>
    <w:rsid w:val="00EC1D38"/>
    <w:rsid w:val="00EC27F7"/>
    <w:rsid w:val="00EC32C0"/>
    <w:rsid w:val="00EC38C0"/>
    <w:rsid w:val="00EC54F2"/>
    <w:rsid w:val="00EC70AF"/>
    <w:rsid w:val="00EC7803"/>
    <w:rsid w:val="00EC7C73"/>
    <w:rsid w:val="00ED044A"/>
    <w:rsid w:val="00ED1628"/>
    <w:rsid w:val="00ED1682"/>
    <w:rsid w:val="00ED16AA"/>
    <w:rsid w:val="00ED1D1D"/>
    <w:rsid w:val="00ED1FE9"/>
    <w:rsid w:val="00ED3CFE"/>
    <w:rsid w:val="00ED4E98"/>
    <w:rsid w:val="00ED55DA"/>
    <w:rsid w:val="00ED57D0"/>
    <w:rsid w:val="00ED69CF"/>
    <w:rsid w:val="00ED6DE1"/>
    <w:rsid w:val="00ED71E5"/>
    <w:rsid w:val="00ED7995"/>
    <w:rsid w:val="00EE0CF3"/>
    <w:rsid w:val="00EE0F31"/>
    <w:rsid w:val="00EE2A0D"/>
    <w:rsid w:val="00EE373B"/>
    <w:rsid w:val="00EE55C9"/>
    <w:rsid w:val="00EE5979"/>
    <w:rsid w:val="00EE6495"/>
    <w:rsid w:val="00EE64BA"/>
    <w:rsid w:val="00EE6847"/>
    <w:rsid w:val="00EE76D9"/>
    <w:rsid w:val="00EE7A86"/>
    <w:rsid w:val="00EE7E5D"/>
    <w:rsid w:val="00EF00A9"/>
    <w:rsid w:val="00EF0414"/>
    <w:rsid w:val="00EF19A7"/>
    <w:rsid w:val="00EF2843"/>
    <w:rsid w:val="00EF3825"/>
    <w:rsid w:val="00EF6186"/>
    <w:rsid w:val="00EF6210"/>
    <w:rsid w:val="00EF64D8"/>
    <w:rsid w:val="00EF6D60"/>
    <w:rsid w:val="00EF7548"/>
    <w:rsid w:val="00EF777F"/>
    <w:rsid w:val="00F002C5"/>
    <w:rsid w:val="00F0093F"/>
    <w:rsid w:val="00F00F0F"/>
    <w:rsid w:val="00F01123"/>
    <w:rsid w:val="00F0134D"/>
    <w:rsid w:val="00F02B06"/>
    <w:rsid w:val="00F034DE"/>
    <w:rsid w:val="00F035E4"/>
    <w:rsid w:val="00F0413F"/>
    <w:rsid w:val="00F05FA3"/>
    <w:rsid w:val="00F075A2"/>
    <w:rsid w:val="00F100F1"/>
    <w:rsid w:val="00F1075C"/>
    <w:rsid w:val="00F114D1"/>
    <w:rsid w:val="00F11705"/>
    <w:rsid w:val="00F11FA4"/>
    <w:rsid w:val="00F12207"/>
    <w:rsid w:val="00F12719"/>
    <w:rsid w:val="00F12854"/>
    <w:rsid w:val="00F128C1"/>
    <w:rsid w:val="00F1475F"/>
    <w:rsid w:val="00F14F04"/>
    <w:rsid w:val="00F15935"/>
    <w:rsid w:val="00F159F1"/>
    <w:rsid w:val="00F169A6"/>
    <w:rsid w:val="00F20395"/>
    <w:rsid w:val="00F21616"/>
    <w:rsid w:val="00F2215D"/>
    <w:rsid w:val="00F236EF"/>
    <w:rsid w:val="00F2408F"/>
    <w:rsid w:val="00F24A11"/>
    <w:rsid w:val="00F25E73"/>
    <w:rsid w:val="00F26C5B"/>
    <w:rsid w:val="00F2714A"/>
    <w:rsid w:val="00F27E41"/>
    <w:rsid w:val="00F305C5"/>
    <w:rsid w:val="00F30AD8"/>
    <w:rsid w:val="00F31750"/>
    <w:rsid w:val="00F3189B"/>
    <w:rsid w:val="00F31CA9"/>
    <w:rsid w:val="00F3276C"/>
    <w:rsid w:val="00F33536"/>
    <w:rsid w:val="00F3361A"/>
    <w:rsid w:val="00F3447F"/>
    <w:rsid w:val="00F34898"/>
    <w:rsid w:val="00F3593C"/>
    <w:rsid w:val="00F3662E"/>
    <w:rsid w:val="00F36A6A"/>
    <w:rsid w:val="00F36D20"/>
    <w:rsid w:val="00F36F5C"/>
    <w:rsid w:val="00F371EF"/>
    <w:rsid w:val="00F3723B"/>
    <w:rsid w:val="00F37DD0"/>
    <w:rsid w:val="00F37E31"/>
    <w:rsid w:val="00F40CA4"/>
    <w:rsid w:val="00F41C53"/>
    <w:rsid w:val="00F42900"/>
    <w:rsid w:val="00F4318F"/>
    <w:rsid w:val="00F443F9"/>
    <w:rsid w:val="00F446EC"/>
    <w:rsid w:val="00F453C4"/>
    <w:rsid w:val="00F4592E"/>
    <w:rsid w:val="00F46DC1"/>
    <w:rsid w:val="00F47358"/>
    <w:rsid w:val="00F478F3"/>
    <w:rsid w:val="00F47C31"/>
    <w:rsid w:val="00F506E9"/>
    <w:rsid w:val="00F50782"/>
    <w:rsid w:val="00F52498"/>
    <w:rsid w:val="00F538DE"/>
    <w:rsid w:val="00F543F1"/>
    <w:rsid w:val="00F54C2F"/>
    <w:rsid w:val="00F5500A"/>
    <w:rsid w:val="00F552D8"/>
    <w:rsid w:val="00F55E5B"/>
    <w:rsid w:val="00F55F8D"/>
    <w:rsid w:val="00F56A69"/>
    <w:rsid w:val="00F56ADA"/>
    <w:rsid w:val="00F56FFB"/>
    <w:rsid w:val="00F60B1A"/>
    <w:rsid w:val="00F6131D"/>
    <w:rsid w:val="00F61D80"/>
    <w:rsid w:val="00F633D8"/>
    <w:rsid w:val="00F6456D"/>
    <w:rsid w:val="00F65064"/>
    <w:rsid w:val="00F65235"/>
    <w:rsid w:val="00F653A0"/>
    <w:rsid w:val="00F6568B"/>
    <w:rsid w:val="00F65935"/>
    <w:rsid w:val="00F667CD"/>
    <w:rsid w:val="00F66969"/>
    <w:rsid w:val="00F6737D"/>
    <w:rsid w:val="00F67904"/>
    <w:rsid w:val="00F67C32"/>
    <w:rsid w:val="00F7046D"/>
    <w:rsid w:val="00F70D97"/>
    <w:rsid w:val="00F71320"/>
    <w:rsid w:val="00F7330B"/>
    <w:rsid w:val="00F738AE"/>
    <w:rsid w:val="00F73C44"/>
    <w:rsid w:val="00F750CA"/>
    <w:rsid w:val="00F7529E"/>
    <w:rsid w:val="00F759E3"/>
    <w:rsid w:val="00F75C22"/>
    <w:rsid w:val="00F76393"/>
    <w:rsid w:val="00F7660B"/>
    <w:rsid w:val="00F76A9F"/>
    <w:rsid w:val="00F76AB6"/>
    <w:rsid w:val="00F76C19"/>
    <w:rsid w:val="00F77B3E"/>
    <w:rsid w:val="00F77F9F"/>
    <w:rsid w:val="00F800BC"/>
    <w:rsid w:val="00F80AA9"/>
    <w:rsid w:val="00F81798"/>
    <w:rsid w:val="00F81F8A"/>
    <w:rsid w:val="00F8246E"/>
    <w:rsid w:val="00F83253"/>
    <w:rsid w:val="00F833D6"/>
    <w:rsid w:val="00F83466"/>
    <w:rsid w:val="00F83B4E"/>
    <w:rsid w:val="00F8478E"/>
    <w:rsid w:val="00F85431"/>
    <w:rsid w:val="00F85CAA"/>
    <w:rsid w:val="00F868BC"/>
    <w:rsid w:val="00F86D02"/>
    <w:rsid w:val="00F86FF1"/>
    <w:rsid w:val="00F91330"/>
    <w:rsid w:val="00F91393"/>
    <w:rsid w:val="00F915A8"/>
    <w:rsid w:val="00F91B00"/>
    <w:rsid w:val="00F91CBA"/>
    <w:rsid w:val="00F91D36"/>
    <w:rsid w:val="00F92DEE"/>
    <w:rsid w:val="00F93325"/>
    <w:rsid w:val="00F935A1"/>
    <w:rsid w:val="00F9533E"/>
    <w:rsid w:val="00F9707B"/>
    <w:rsid w:val="00F97D19"/>
    <w:rsid w:val="00FA0850"/>
    <w:rsid w:val="00FA0ED3"/>
    <w:rsid w:val="00FA1A2D"/>
    <w:rsid w:val="00FA2182"/>
    <w:rsid w:val="00FA345A"/>
    <w:rsid w:val="00FA367F"/>
    <w:rsid w:val="00FA445D"/>
    <w:rsid w:val="00FA53A9"/>
    <w:rsid w:val="00FA62BA"/>
    <w:rsid w:val="00FA68E2"/>
    <w:rsid w:val="00FA6991"/>
    <w:rsid w:val="00FA699A"/>
    <w:rsid w:val="00FA699B"/>
    <w:rsid w:val="00FA6E82"/>
    <w:rsid w:val="00FA7BED"/>
    <w:rsid w:val="00FB0D05"/>
    <w:rsid w:val="00FB1011"/>
    <w:rsid w:val="00FB1024"/>
    <w:rsid w:val="00FB1BE0"/>
    <w:rsid w:val="00FB1EA1"/>
    <w:rsid w:val="00FB20A6"/>
    <w:rsid w:val="00FB3343"/>
    <w:rsid w:val="00FB49F1"/>
    <w:rsid w:val="00FB4DCB"/>
    <w:rsid w:val="00FB52A4"/>
    <w:rsid w:val="00FB5353"/>
    <w:rsid w:val="00FB5430"/>
    <w:rsid w:val="00FB5899"/>
    <w:rsid w:val="00FB6A7A"/>
    <w:rsid w:val="00FB6FB9"/>
    <w:rsid w:val="00FB7033"/>
    <w:rsid w:val="00FB7129"/>
    <w:rsid w:val="00FB75D7"/>
    <w:rsid w:val="00FB7FBC"/>
    <w:rsid w:val="00FC0393"/>
    <w:rsid w:val="00FC0DC6"/>
    <w:rsid w:val="00FC1B11"/>
    <w:rsid w:val="00FC2D6E"/>
    <w:rsid w:val="00FC3680"/>
    <w:rsid w:val="00FC42FC"/>
    <w:rsid w:val="00FC4719"/>
    <w:rsid w:val="00FC627F"/>
    <w:rsid w:val="00FC6AA4"/>
    <w:rsid w:val="00FC7C86"/>
    <w:rsid w:val="00FD03AF"/>
    <w:rsid w:val="00FD0B30"/>
    <w:rsid w:val="00FD2C98"/>
    <w:rsid w:val="00FD2D73"/>
    <w:rsid w:val="00FD37B1"/>
    <w:rsid w:val="00FD432E"/>
    <w:rsid w:val="00FD47B5"/>
    <w:rsid w:val="00FD4BF8"/>
    <w:rsid w:val="00FD5725"/>
    <w:rsid w:val="00FD5820"/>
    <w:rsid w:val="00FD5A2C"/>
    <w:rsid w:val="00FD5AE0"/>
    <w:rsid w:val="00FD7518"/>
    <w:rsid w:val="00FD79A6"/>
    <w:rsid w:val="00FD7F48"/>
    <w:rsid w:val="00FE089D"/>
    <w:rsid w:val="00FE1490"/>
    <w:rsid w:val="00FE17B0"/>
    <w:rsid w:val="00FE22EE"/>
    <w:rsid w:val="00FE28C9"/>
    <w:rsid w:val="00FE3C45"/>
    <w:rsid w:val="00FE3FA3"/>
    <w:rsid w:val="00FE4019"/>
    <w:rsid w:val="00FE47BF"/>
    <w:rsid w:val="00FE49CB"/>
    <w:rsid w:val="00FE4EA8"/>
    <w:rsid w:val="00FE5648"/>
    <w:rsid w:val="00FE5697"/>
    <w:rsid w:val="00FE5B89"/>
    <w:rsid w:val="00FE6147"/>
    <w:rsid w:val="00FE71EE"/>
    <w:rsid w:val="00FE7C96"/>
    <w:rsid w:val="00FF1113"/>
    <w:rsid w:val="00FF138B"/>
    <w:rsid w:val="00FF1459"/>
    <w:rsid w:val="00FF3349"/>
    <w:rsid w:val="00FF4002"/>
    <w:rsid w:val="00FF4A55"/>
    <w:rsid w:val="00FF53AE"/>
    <w:rsid w:val="00FF57B7"/>
    <w:rsid w:val="00FF5D0C"/>
    <w:rsid w:val="00FF73DD"/>
    <w:rsid w:val="02714517"/>
    <w:rsid w:val="03CBD216"/>
    <w:rsid w:val="0A2EBC7C"/>
    <w:rsid w:val="1095DEA4"/>
    <w:rsid w:val="1478C877"/>
    <w:rsid w:val="1760D602"/>
    <w:rsid w:val="1F46677C"/>
    <w:rsid w:val="2DBB8FC9"/>
    <w:rsid w:val="346E8CE9"/>
    <w:rsid w:val="36623469"/>
    <w:rsid w:val="38DAFBBD"/>
    <w:rsid w:val="39572798"/>
    <w:rsid w:val="3C6EC9FF"/>
    <w:rsid w:val="3D616315"/>
    <w:rsid w:val="409F11B5"/>
    <w:rsid w:val="43A42978"/>
    <w:rsid w:val="45F0729B"/>
    <w:rsid w:val="47FB228B"/>
    <w:rsid w:val="486A1C50"/>
    <w:rsid w:val="4D00C068"/>
    <w:rsid w:val="4DDA6B42"/>
    <w:rsid w:val="52914712"/>
    <w:rsid w:val="58122251"/>
    <w:rsid w:val="64A8FA95"/>
    <w:rsid w:val="6606200D"/>
    <w:rsid w:val="6D37EE5A"/>
    <w:rsid w:val="6F7A2B8A"/>
    <w:rsid w:val="717B0005"/>
    <w:rsid w:val="72C1EB58"/>
    <w:rsid w:val="7B552571"/>
    <w:rsid w:val="7BBA2DA6"/>
    <w:rsid w:val="7DD5B721"/>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ED7CCD8"/>
  <w15:chartTrackingRefBased/>
  <w15:docId w15:val="{0C77837B-D8EF-4B7C-9B5C-A77466054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10" w:unhideWhenUsed="1" w:qFormat="1"/>
    <w:lsdException w:name="heading 3" w:semiHidden="1" w:uiPriority="11" w:unhideWhenUsed="1" w:qFormat="1"/>
    <w:lsdException w:name="heading 4" w:semiHidden="1" w:uiPriority="12" w:unhideWhenUsed="1" w:qFormat="1"/>
    <w:lsdException w:name="heading 5" w:semiHidden="1" w:uiPriority="13"/>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43"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2"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37"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31416B"/>
    <w:pPr>
      <w:tabs>
        <w:tab w:val="left" w:pos="5670"/>
      </w:tabs>
      <w:spacing w:after="300" w:line="300" w:lineRule="atLeast"/>
    </w:pPr>
    <w:rPr>
      <w:rFonts w:ascii="Open Sans" w:hAnsi="Open Sans" w:cs="Open Sans"/>
      <w:sz w:val="20"/>
      <w:szCs w:val="20"/>
    </w:rPr>
  </w:style>
  <w:style w:type="paragraph" w:styleId="Kop1">
    <w:name w:val="heading 1"/>
    <w:basedOn w:val="Kop1genummerd"/>
    <w:next w:val="Standaard"/>
    <w:link w:val="Kop1Char"/>
    <w:uiPriority w:val="4"/>
    <w:qFormat/>
    <w:rsid w:val="00A70F2D"/>
    <w:pPr>
      <w:numPr>
        <w:numId w:val="0"/>
      </w:numPr>
    </w:pPr>
  </w:style>
  <w:style w:type="paragraph" w:styleId="Kop2">
    <w:name w:val="heading 2"/>
    <w:basedOn w:val="Kop2genummerd"/>
    <w:next w:val="Standaard"/>
    <w:link w:val="Kop2Char"/>
    <w:uiPriority w:val="5"/>
    <w:qFormat/>
    <w:rsid w:val="00A70F2D"/>
    <w:pPr>
      <w:numPr>
        <w:ilvl w:val="0"/>
        <w:numId w:val="0"/>
      </w:numPr>
    </w:pPr>
  </w:style>
  <w:style w:type="paragraph" w:styleId="Kop3">
    <w:name w:val="heading 3"/>
    <w:basedOn w:val="Kop2"/>
    <w:next w:val="Standaard"/>
    <w:link w:val="Kop3Char"/>
    <w:uiPriority w:val="6"/>
    <w:qFormat/>
    <w:rsid w:val="0041598B"/>
    <w:pPr>
      <w:spacing w:line="300" w:lineRule="exact"/>
      <w:outlineLvl w:val="2"/>
    </w:pPr>
    <w:rPr>
      <w:sz w:val="24"/>
      <w:szCs w:val="24"/>
    </w:rPr>
  </w:style>
  <w:style w:type="paragraph" w:styleId="Kop4">
    <w:name w:val="heading 4"/>
    <w:basedOn w:val="Standaard"/>
    <w:next w:val="Basisalinea"/>
    <w:link w:val="Kop4Char"/>
    <w:uiPriority w:val="7"/>
    <w:qFormat/>
    <w:rsid w:val="002F4F16"/>
    <w:pPr>
      <w:keepNext/>
      <w:keepLines/>
      <w:outlineLvl w:val="3"/>
    </w:pPr>
    <w:rPr>
      <w:b/>
      <w:bCs/>
      <w:color w:val="E7511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3"/>
    <w:qFormat/>
    <w:rsid w:val="00A70F2D"/>
    <w:pPr>
      <w:spacing w:before="600" w:after="600" w:line="600" w:lineRule="exact"/>
      <w:outlineLvl w:val="0"/>
    </w:pPr>
    <w:rPr>
      <w:color w:val="E7511F"/>
      <w:sz w:val="50"/>
    </w:rPr>
  </w:style>
  <w:style w:type="character" w:customStyle="1" w:styleId="TitelChar">
    <w:name w:val="Titel Char"/>
    <w:basedOn w:val="Standaardalinea-lettertype"/>
    <w:link w:val="Titel"/>
    <w:uiPriority w:val="3"/>
    <w:rsid w:val="00A70F2D"/>
    <w:rPr>
      <w:rFonts w:ascii="Open Sans" w:hAnsi="Open Sans" w:cs="Open Sans"/>
      <w:color w:val="E7511F"/>
      <w:sz w:val="50"/>
      <w:szCs w:val="20"/>
    </w:rPr>
  </w:style>
  <w:style w:type="character" w:customStyle="1" w:styleId="Kop1Char">
    <w:name w:val="Kop 1 Char"/>
    <w:basedOn w:val="Standaardalinea-lettertype"/>
    <w:link w:val="Kop1"/>
    <w:uiPriority w:val="4"/>
    <w:rsid w:val="000D4D65"/>
    <w:rPr>
      <w:rFonts w:ascii="Open Sans" w:hAnsi="Open Sans" w:cs="Open Sans"/>
      <w:color w:val="E7511F"/>
      <w:sz w:val="40"/>
      <w:szCs w:val="40"/>
    </w:rPr>
  </w:style>
  <w:style w:type="character" w:customStyle="1" w:styleId="Kop2Char">
    <w:name w:val="Kop 2 Char"/>
    <w:basedOn w:val="Standaardalinea-lettertype"/>
    <w:link w:val="Kop2"/>
    <w:uiPriority w:val="5"/>
    <w:rsid w:val="000D4D65"/>
    <w:rPr>
      <w:rFonts w:ascii="Open Sans" w:hAnsi="Open Sans" w:cs="Open Sans"/>
      <w:color w:val="E7511F"/>
      <w:sz w:val="30"/>
      <w:szCs w:val="30"/>
    </w:rPr>
  </w:style>
  <w:style w:type="character" w:customStyle="1" w:styleId="Kop3Char">
    <w:name w:val="Kop 3 Char"/>
    <w:basedOn w:val="Standaardalinea-lettertype"/>
    <w:link w:val="Kop3"/>
    <w:uiPriority w:val="6"/>
    <w:rsid w:val="000D4D65"/>
    <w:rPr>
      <w:rFonts w:ascii="Open Sans" w:hAnsi="Open Sans" w:cs="Open Sans"/>
      <w:color w:val="E7511F"/>
      <w:sz w:val="24"/>
      <w:szCs w:val="24"/>
    </w:rPr>
  </w:style>
  <w:style w:type="character" w:customStyle="1" w:styleId="Tabel-koprijChar">
    <w:name w:val="Tabel - koprij Char"/>
    <w:basedOn w:val="BasisalineaChar"/>
    <w:link w:val="Tabel-koprij"/>
    <w:uiPriority w:val="11"/>
    <w:rsid w:val="000D4D65"/>
    <w:rPr>
      <w:rFonts w:ascii="Open Sans" w:hAnsi="Open Sans" w:cs="Open Sans"/>
      <w:b/>
      <w:bCs/>
      <w:color w:val="E31818"/>
      <w:sz w:val="20"/>
      <w:szCs w:val="20"/>
    </w:rPr>
  </w:style>
  <w:style w:type="character" w:customStyle="1" w:styleId="Kop4Char">
    <w:name w:val="Kop 4 Char"/>
    <w:basedOn w:val="Standaardalinea-lettertype"/>
    <w:link w:val="Kop4"/>
    <w:uiPriority w:val="7"/>
    <w:rsid w:val="002F4F16"/>
    <w:rPr>
      <w:rFonts w:ascii="Open Sans" w:hAnsi="Open Sans" w:cs="Open Sans"/>
      <w:b/>
      <w:bCs/>
      <w:color w:val="E7511F"/>
      <w:sz w:val="20"/>
      <w:szCs w:val="20"/>
    </w:rPr>
  </w:style>
  <w:style w:type="table" w:styleId="Tabelraster">
    <w:name w:val="Table Grid"/>
    <w:basedOn w:val="Standaardtabel"/>
    <w:uiPriority w:val="59"/>
    <w:rsid w:val="003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raster-accent1">
    <w:name w:val="Light Grid Accent 1"/>
    <w:basedOn w:val="Standaardtabel"/>
    <w:uiPriority w:val="62"/>
    <w:locked/>
    <w:rsid w:val="0032656D"/>
    <w:pPr>
      <w:spacing w:after="0" w:line="240" w:lineRule="auto"/>
    </w:pPr>
    <w:tblPr>
      <w:tblStyleRowBandSize w:val="1"/>
      <w:tblStyleColBandSize w:val="1"/>
      <w:tblBorders>
        <w:top w:val="single" w:sz="8" w:space="0" w:color="E31818" w:themeColor="accent1"/>
        <w:left w:val="single" w:sz="8" w:space="0" w:color="E31818" w:themeColor="accent1"/>
        <w:bottom w:val="single" w:sz="8" w:space="0" w:color="E31818" w:themeColor="accent1"/>
        <w:right w:val="single" w:sz="8" w:space="0" w:color="E31818" w:themeColor="accent1"/>
        <w:insideH w:val="single" w:sz="8" w:space="0" w:color="E31818" w:themeColor="accent1"/>
        <w:insideV w:val="single" w:sz="8" w:space="0" w:color="E3181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1818" w:themeColor="accent1"/>
          <w:left w:val="single" w:sz="8" w:space="0" w:color="E31818" w:themeColor="accent1"/>
          <w:bottom w:val="single" w:sz="18" w:space="0" w:color="E31818" w:themeColor="accent1"/>
          <w:right w:val="single" w:sz="8" w:space="0" w:color="E31818" w:themeColor="accent1"/>
          <w:insideH w:val="nil"/>
          <w:insideV w:val="single" w:sz="8" w:space="0" w:color="E3181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1818" w:themeColor="accent1"/>
          <w:left w:val="single" w:sz="8" w:space="0" w:color="E31818" w:themeColor="accent1"/>
          <w:bottom w:val="single" w:sz="8" w:space="0" w:color="E31818" w:themeColor="accent1"/>
          <w:right w:val="single" w:sz="8" w:space="0" w:color="E31818" w:themeColor="accent1"/>
          <w:insideH w:val="nil"/>
          <w:insideV w:val="single" w:sz="8" w:space="0" w:color="E3181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1818" w:themeColor="accent1"/>
          <w:left w:val="single" w:sz="8" w:space="0" w:color="E31818" w:themeColor="accent1"/>
          <w:bottom w:val="single" w:sz="8" w:space="0" w:color="E31818" w:themeColor="accent1"/>
          <w:right w:val="single" w:sz="8" w:space="0" w:color="E31818" w:themeColor="accent1"/>
        </w:tcBorders>
      </w:tcPr>
    </w:tblStylePr>
    <w:tblStylePr w:type="band1Vert">
      <w:tblPr/>
      <w:tcPr>
        <w:tcBorders>
          <w:top w:val="single" w:sz="8" w:space="0" w:color="E31818" w:themeColor="accent1"/>
          <w:left w:val="single" w:sz="8" w:space="0" w:color="E31818" w:themeColor="accent1"/>
          <w:bottom w:val="single" w:sz="8" w:space="0" w:color="E31818" w:themeColor="accent1"/>
          <w:right w:val="single" w:sz="8" w:space="0" w:color="E31818" w:themeColor="accent1"/>
        </w:tcBorders>
        <w:shd w:val="clear" w:color="auto" w:fill="F9C5C5" w:themeFill="accent1" w:themeFillTint="3F"/>
      </w:tcPr>
    </w:tblStylePr>
    <w:tblStylePr w:type="band1Horz">
      <w:tblPr/>
      <w:tcPr>
        <w:tcBorders>
          <w:top w:val="single" w:sz="8" w:space="0" w:color="E31818" w:themeColor="accent1"/>
          <w:left w:val="single" w:sz="8" w:space="0" w:color="E31818" w:themeColor="accent1"/>
          <w:bottom w:val="single" w:sz="8" w:space="0" w:color="E31818" w:themeColor="accent1"/>
          <w:right w:val="single" w:sz="8" w:space="0" w:color="E31818" w:themeColor="accent1"/>
          <w:insideV w:val="single" w:sz="8" w:space="0" w:color="E31818" w:themeColor="accent1"/>
        </w:tcBorders>
        <w:shd w:val="clear" w:color="auto" w:fill="F9C5C5" w:themeFill="accent1" w:themeFillTint="3F"/>
      </w:tcPr>
    </w:tblStylePr>
    <w:tblStylePr w:type="band2Horz">
      <w:tblPr/>
      <w:tcPr>
        <w:tcBorders>
          <w:top w:val="single" w:sz="8" w:space="0" w:color="E31818" w:themeColor="accent1"/>
          <w:left w:val="single" w:sz="8" w:space="0" w:color="E31818" w:themeColor="accent1"/>
          <w:bottom w:val="single" w:sz="8" w:space="0" w:color="E31818" w:themeColor="accent1"/>
          <w:right w:val="single" w:sz="8" w:space="0" w:color="E31818" w:themeColor="accent1"/>
          <w:insideV w:val="single" w:sz="8" w:space="0" w:color="E31818" w:themeColor="accent1"/>
        </w:tcBorders>
      </w:tcPr>
    </w:tblStylePr>
  </w:style>
  <w:style w:type="paragraph" w:styleId="Voettekst">
    <w:name w:val="footer"/>
    <w:basedOn w:val="Standaard"/>
    <w:link w:val="VoettekstChar"/>
    <w:uiPriority w:val="99"/>
    <w:unhideWhenUsed/>
    <w:rsid w:val="0032656D"/>
    <w:pPr>
      <w:tabs>
        <w:tab w:val="center" w:pos="4536"/>
        <w:tab w:val="right" w:pos="9072"/>
      </w:tabs>
      <w:spacing w:line="240" w:lineRule="auto"/>
    </w:pPr>
    <w:rPr>
      <w:sz w:val="18"/>
    </w:rPr>
  </w:style>
  <w:style w:type="character" w:customStyle="1" w:styleId="VoettekstChar">
    <w:name w:val="Voettekst Char"/>
    <w:basedOn w:val="Standaardalinea-lettertype"/>
    <w:link w:val="Voettekst"/>
    <w:uiPriority w:val="99"/>
    <w:rsid w:val="0032656D"/>
    <w:rPr>
      <w:sz w:val="18"/>
    </w:rPr>
  </w:style>
  <w:style w:type="paragraph" w:styleId="Ballontekst">
    <w:name w:val="Balloon Text"/>
    <w:basedOn w:val="Standaard"/>
    <w:link w:val="BallontekstChar"/>
    <w:uiPriority w:val="99"/>
    <w:semiHidden/>
    <w:unhideWhenUsed/>
    <w:rsid w:val="0032656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2656D"/>
    <w:rPr>
      <w:rFonts w:ascii="Tahoma" w:hAnsi="Tahoma" w:cs="Tahoma"/>
      <w:sz w:val="16"/>
      <w:szCs w:val="16"/>
    </w:rPr>
  </w:style>
  <w:style w:type="character" w:styleId="Tekstvantijdelijkeaanduiding">
    <w:name w:val="Placeholder Text"/>
    <w:basedOn w:val="Standaardalinea-lettertype"/>
    <w:uiPriority w:val="99"/>
    <w:semiHidden/>
    <w:rsid w:val="0032656D"/>
    <w:rPr>
      <w:color w:val="808080"/>
    </w:rPr>
  </w:style>
  <w:style w:type="character" w:styleId="Hyperlink">
    <w:name w:val="Hyperlink"/>
    <w:basedOn w:val="Standaardalinea-lettertype"/>
    <w:uiPriority w:val="99"/>
    <w:rsid w:val="00A70F2D"/>
    <w:rPr>
      <w:color w:val="E7511F"/>
      <w:u w:val="single"/>
    </w:rPr>
  </w:style>
  <w:style w:type="paragraph" w:styleId="Inhopg1">
    <w:name w:val="toc 1"/>
    <w:next w:val="Standaard"/>
    <w:autoRedefine/>
    <w:uiPriority w:val="39"/>
    <w:unhideWhenUsed/>
    <w:rsid w:val="00A824C5"/>
    <w:pPr>
      <w:tabs>
        <w:tab w:val="right" w:pos="7371"/>
      </w:tabs>
    </w:pPr>
    <w:rPr>
      <w:rFonts w:ascii="Open Sans" w:hAnsi="Open Sans" w:cs="Open Sans"/>
      <w:noProof/>
      <w:sz w:val="20"/>
      <w:szCs w:val="20"/>
    </w:rPr>
  </w:style>
  <w:style w:type="paragraph" w:styleId="Inhopg2">
    <w:name w:val="toc 2"/>
    <w:basedOn w:val="Inhopg1"/>
    <w:next w:val="Standaard"/>
    <w:autoRedefine/>
    <w:uiPriority w:val="39"/>
    <w:unhideWhenUsed/>
    <w:rsid w:val="00BF04C2"/>
    <w:pPr>
      <w:ind w:left="1134" w:hanging="567"/>
    </w:pPr>
  </w:style>
  <w:style w:type="paragraph" w:styleId="Inhopg3">
    <w:name w:val="toc 3"/>
    <w:basedOn w:val="Inhopg2"/>
    <w:next w:val="Standaard"/>
    <w:autoRedefine/>
    <w:uiPriority w:val="39"/>
    <w:unhideWhenUsed/>
    <w:rsid w:val="007D31A2"/>
    <w:pPr>
      <w:spacing w:line="300" w:lineRule="atLeast"/>
      <w:ind w:left="1701"/>
    </w:pPr>
  </w:style>
  <w:style w:type="paragraph" w:styleId="Inhopg4">
    <w:name w:val="toc 4"/>
    <w:basedOn w:val="Standaard"/>
    <w:next w:val="Standaard"/>
    <w:autoRedefine/>
    <w:uiPriority w:val="99"/>
    <w:unhideWhenUsed/>
    <w:rsid w:val="0032656D"/>
    <w:pPr>
      <w:tabs>
        <w:tab w:val="left" w:leader="dot" w:pos="8931"/>
      </w:tabs>
      <w:ind w:left="851" w:right="851" w:hanging="851"/>
    </w:pPr>
    <w:rPr>
      <w:noProof/>
    </w:rPr>
  </w:style>
  <w:style w:type="paragraph" w:styleId="Inhopg5">
    <w:name w:val="toc 5"/>
    <w:basedOn w:val="Standaard"/>
    <w:next w:val="Standaard"/>
    <w:autoRedefine/>
    <w:uiPriority w:val="99"/>
    <w:unhideWhenUsed/>
    <w:rsid w:val="0032656D"/>
    <w:pPr>
      <w:tabs>
        <w:tab w:val="left" w:pos="1100"/>
        <w:tab w:val="right" w:leader="dot" w:pos="9072"/>
      </w:tabs>
    </w:pPr>
  </w:style>
  <w:style w:type="paragraph" w:styleId="Inhopg6">
    <w:name w:val="toc 6"/>
    <w:basedOn w:val="Standaard"/>
    <w:next w:val="Standaard"/>
    <w:autoRedefine/>
    <w:uiPriority w:val="99"/>
    <w:unhideWhenUsed/>
    <w:rsid w:val="0032656D"/>
    <w:pPr>
      <w:tabs>
        <w:tab w:val="left" w:pos="1100"/>
        <w:tab w:val="right" w:leader="dot" w:pos="9072"/>
      </w:tabs>
    </w:pPr>
  </w:style>
  <w:style w:type="paragraph" w:styleId="Citaat">
    <w:name w:val="Quote"/>
    <w:basedOn w:val="Standaard"/>
    <w:next w:val="Standaard"/>
    <w:link w:val="CitaatChar"/>
    <w:uiPriority w:val="11"/>
    <w:qFormat/>
    <w:rsid w:val="006E01BA"/>
    <w:pPr>
      <w:numPr>
        <w:numId w:val="27"/>
      </w:numPr>
      <w:spacing w:before="200" w:after="200" w:line="240" w:lineRule="auto"/>
      <w:ind w:left="283" w:hanging="357"/>
    </w:pPr>
    <w:rPr>
      <w:iCs/>
      <w:color w:val="000000" w:themeColor="text1"/>
    </w:rPr>
  </w:style>
  <w:style w:type="character" w:customStyle="1" w:styleId="CitaatChar">
    <w:name w:val="Citaat Char"/>
    <w:basedOn w:val="Standaardalinea-lettertype"/>
    <w:link w:val="Citaat"/>
    <w:uiPriority w:val="11"/>
    <w:rsid w:val="006E01BA"/>
    <w:rPr>
      <w:rFonts w:ascii="Open Sans" w:hAnsi="Open Sans" w:cs="Open Sans"/>
      <w:iCs/>
      <w:color w:val="000000" w:themeColor="text1"/>
      <w:sz w:val="20"/>
      <w:szCs w:val="20"/>
    </w:rPr>
  </w:style>
  <w:style w:type="paragraph" w:styleId="Inhopg7">
    <w:name w:val="toc 7"/>
    <w:basedOn w:val="Standaard"/>
    <w:next w:val="Standaard"/>
    <w:autoRedefine/>
    <w:uiPriority w:val="99"/>
    <w:semiHidden/>
    <w:unhideWhenUsed/>
    <w:rsid w:val="0032656D"/>
    <w:pPr>
      <w:ind w:left="1321"/>
    </w:pPr>
  </w:style>
  <w:style w:type="table" w:styleId="Lichtelijst-accent1">
    <w:name w:val="Light List Accent 1"/>
    <w:basedOn w:val="Standaardtabel"/>
    <w:uiPriority w:val="61"/>
    <w:locked/>
    <w:rsid w:val="0032656D"/>
    <w:pPr>
      <w:spacing w:after="0" w:line="240" w:lineRule="auto"/>
    </w:pPr>
    <w:tblPr>
      <w:tblStyleRowBandSize w:val="1"/>
      <w:tblStyleColBandSize w:val="1"/>
      <w:tblBorders>
        <w:top w:val="single" w:sz="8" w:space="0" w:color="E31818" w:themeColor="accent1"/>
        <w:left w:val="single" w:sz="8" w:space="0" w:color="E31818" w:themeColor="accent1"/>
        <w:bottom w:val="single" w:sz="8" w:space="0" w:color="E31818" w:themeColor="accent1"/>
        <w:right w:val="single" w:sz="8" w:space="0" w:color="E31818" w:themeColor="accent1"/>
      </w:tblBorders>
    </w:tblPr>
    <w:tblStylePr w:type="firstRow">
      <w:pPr>
        <w:spacing w:before="0" w:after="0" w:line="240" w:lineRule="auto"/>
      </w:pPr>
      <w:rPr>
        <w:b/>
        <w:bCs/>
        <w:color w:val="FFFFFF" w:themeColor="background1"/>
      </w:rPr>
      <w:tblPr/>
      <w:tcPr>
        <w:shd w:val="clear" w:color="auto" w:fill="E31818" w:themeFill="accent1"/>
      </w:tcPr>
    </w:tblStylePr>
    <w:tblStylePr w:type="lastRow">
      <w:pPr>
        <w:spacing w:before="0" w:after="0" w:line="240" w:lineRule="auto"/>
      </w:pPr>
      <w:rPr>
        <w:b/>
        <w:bCs/>
      </w:rPr>
      <w:tblPr/>
      <w:tcPr>
        <w:tcBorders>
          <w:top w:val="double" w:sz="6" w:space="0" w:color="E31818" w:themeColor="accent1"/>
          <w:left w:val="single" w:sz="8" w:space="0" w:color="E31818" w:themeColor="accent1"/>
          <w:bottom w:val="single" w:sz="8" w:space="0" w:color="E31818" w:themeColor="accent1"/>
          <w:right w:val="single" w:sz="8" w:space="0" w:color="E31818" w:themeColor="accent1"/>
        </w:tcBorders>
      </w:tcPr>
    </w:tblStylePr>
    <w:tblStylePr w:type="firstCol">
      <w:rPr>
        <w:b/>
        <w:bCs/>
      </w:rPr>
    </w:tblStylePr>
    <w:tblStylePr w:type="lastCol">
      <w:rPr>
        <w:b/>
        <w:bCs/>
      </w:rPr>
    </w:tblStylePr>
    <w:tblStylePr w:type="band1Vert">
      <w:tblPr/>
      <w:tcPr>
        <w:tcBorders>
          <w:top w:val="single" w:sz="8" w:space="0" w:color="E31818" w:themeColor="accent1"/>
          <w:left w:val="single" w:sz="8" w:space="0" w:color="E31818" w:themeColor="accent1"/>
          <w:bottom w:val="single" w:sz="8" w:space="0" w:color="E31818" w:themeColor="accent1"/>
          <w:right w:val="single" w:sz="8" w:space="0" w:color="E31818" w:themeColor="accent1"/>
        </w:tcBorders>
      </w:tcPr>
    </w:tblStylePr>
    <w:tblStylePr w:type="band1Horz">
      <w:tblPr/>
      <w:tcPr>
        <w:tcBorders>
          <w:top w:val="single" w:sz="8" w:space="0" w:color="E31818" w:themeColor="accent1"/>
          <w:left w:val="single" w:sz="8" w:space="0" w:color="E31818" w:themeColor="accent1"/>
          <w:bottom w:val="single" w:sz="8" w:space="0" w:color="E31818" w:themeColor="accent1"/>
          <w:right w:val="single" w:sz="8" w:space="0" w:color="E31818" w:themeColor="accent1"/>
        </w:tcBorders>
      </w:tcPr>
    </w:tblStylePr>
  </w:style>
  <w:style w:type="table" w:styleId="Gemiddeldelijst2-accent6">
    <w:name w:val="Medium List 2 Accent 6"/>
    <w:basedOn w:val="Standaardtabel"/>
    <w:uiPriority w:val="66"/>
    <w:locked/>
    <w:rsid w:val="003265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85" w:themeColor="accent6"/>
        <w:left w:val="single" w:sz="8" w:space="0" w:color="004C85" w:themeColor="accent6"/>
        <w:bottom w:val="single" w:sz="8" w:space="0" w:color="004C85" w:themeColor="accent6"/>
        <w:right w:val="single" w:sz="8" w:space="0" w:color="004C85" w:themeColor="accent6"/>
      </w:tblBorders>
    </w:tblPr>
    <w:tblStylePr w:type="firstRow">
      <w:rPr>
        <w:sz w:val="24"/>
        <w:szCs w:val="24"/>
      </w:rPr>
      <w:tblPr/>
      <w:tcPr>
        <w:tcBorders>
          <w:top w:val="nil"/>
          <w:left w:val="nil"/>
          <w:bottom w:val="single" w:sz="24" w:space="0" w:color="004C85" w:themeColor="accent6"/>
          <w:right w:val="nil"/>
          <w:insideH w:val="nil"/>
          <w:insideV w:val="nil"/>
        </w:tcBorders>
        <w:shd w:val="clear" w:color="auto" w:fill="FFFFFF" w:themeFill="background1"/>
      </w:tcPr>
    </w:tblStylePr>
    <w:tblStylePr w:type="lastRow">
      <w:tblPr/>
      <w:tcPr>
        <w:tcBorders>
          <w:top w:val="single" w:sz="8" w:space="0" w:color="004C8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85" w:themeColor="accent6"/>
          <w:insideH w:val="nil"/>
          <w:insideV w:val="nil"/>
        </w:tcBorders>
        <w:shd w:val="clear" w:color="auto" w:fill="FFFFFF" w:themeFill="background1"/>
      </w:tcPr>
    </w:tblStylePr>
    <w:tblStylePr w:type="lastCol">
      <w:tblPr/>
      <w:tcPr>
        <w:tcBorders>
          <w:top w:val="nil"/>
          <w:left w:val="single" w:sz="8" w:space="0" w:color="004C8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D6FF" w:themeFill="accent6" w:themeFillTint="3F"/>
      </w:tcPr>
    </w:tblStylePr>
    <w:tblStylePr w:type="band1Horz">
      <w:tblPr/>
      <w:tcPr>
        <w:tcBorders>
          <w:top w:val="nil"/>
          <w:bottom w:val="nil"/>
          <w:insideH w:val="nil"/>
          <w:insideV w:val="nil"/>
        </w:tcBorders>
        <w:shd w:val="clear" w:color="auto" w:fill="A1D6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arcering-accent1">
    <w:name w:val="Light Shading Accent 1"/>
    <w:basedOn w:val="Standaardtabel"/>
    <w:uiPriority w:val="60"/>
    <w:locked/>
    <w:rsid w:val="0032656D"/>
    <w:pPr>
      <w:spacing w:after="0" w:line="240" w:lineRule="auto"/>
    </w:pPr>
    <w:rPr>
      <w:color w:val="A91212" w:themeColor="accent1" w:themeShade="BF"/>
    </w:rPr>
    <w:tblPr>
      <w:tblStyleRowBandSize w:val="1"/>
      <w:tblStyleColBandSize w:val="1"/>
      <w:tblBorders>
        <w:top w:val="single" w:sz="8" w:space="0" w:color="E31818" w:themeColor="accent1"/>
        <w:bottom w:val="single" w:sz="8" w:space="0" w:color="E31818" w:themeColor="accent1"/>
      </w:tblBorders>
    </w:tblPr>
    <w:tblStylePr w:type="firstRow">
      <w:pPr>
        <w:spacing w:before="0" w:after="0" w:line="240" w:lineRule="auto"/>
      </w:pPr>
      <w:rPr>
        <w:b/>
        <w:bCs/>
      </w:rPr>
      <w:tblPr/>
      <w:tcPr>
        <w:tcBorders>
          <w:top w:val="single" w:sz="8" w:space="0" w:color="E31818" w:themeColor="accent1"/>
          <w:left w:val="nil"/>
          <w:bottom w:val="single" w:sz="8" w:space="0" w:color="E31818" w:themeColor="accent1"/>
          <w:right w:val="nil"/>
          <w:insideH w:val="nil"/>
          <w:insideV w:val="nil"/>
        </w:tcBorders>
      </w:tcPr>
    </w:tblStylePr>
    <w:tblStylePr w:type="lastRow">
      <w:pPr>
        <w:spacing w:before="0" w:after="0" w:line="240" w:lineRule="auto"/>
      </w:pPr>
      <w:rPr>
        <w:b/>
        <w:bCs/>
      </w:rPr>
      <w:tblPr/>
      <w:tcPr>
        <w:tcBorders>
          <w:top w:val="single" w:sz="8" w:space="0" w:color="E31818" w:themeColor="accent1"/>
          <w:left w:val="nil"/>
          <w:bottom w:val="single" w:sz="8" w:space="0" w:color="E3181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5C5" w:themeFill="accent1" w:themeFillTint="3F"/>
      </w:tcPr>
    </w:tblStylePr>
    <w:tblStylePr w:type="band1Horz">
      <w:tblPr/>
      <w:tcPr>
        <w:tcBorders>
          <w:left w:val="nil"/>
          <w:right w:val="nil"/>
          <w:insideH w:val="nil"/>
          <w:insideV w:val="nil"/>
        </w:tcBorders>
        <w:shd w:val="clear" w:color="auto" w:fill="F9C5C5" w:themeFill="accent1" w:themeFillTint="3F"/>
      </w:tcPr>
    </w:tblStylePr>
  </w:style>
  <w:style w:type="paragraph" w:styleId="Voetnoottekst">
    <w:name w:val="footnote text"/>
    <w:basedOn w:val="Normaalweb"/>
    <w:link w:val="VoetnoottekstChar"/>
    <w:uiPriority w:val="43"/>
    <w:unhideWhenUsed/>
    <w:rsid w:val="00273665"/>
    <w:pPr>
      <w:spacing w:before="0" w:beforeAutospacing="0" w:after="120" w:afterAutospacing="0" w:line="60" w:lineRule="atLeast"/>
      <w:ind w:left="284" w:hanging="284"/>
    </w:pPr>
    <w:rPr>
      <w:rFonts w:ascii="Open Sans" w:hAnsi="Open Sans"/>
      <w:sz w:val="16"/>
    </w:rPr>
  </w:style>
  <w:style w:type="character" w:customStyle="1" w:styleId="VoetnoottekstChar">
    <w:name w:val="Voetnoottekst Char"/>
    <w:basedOn w:val="Standaardalinea-lettertype"/>
    <w:link w:val="Voetnoottekst"/>
    <w:uiPriority w:val="43"/>
    <w:rsid w:val="00273665"/>
    <w:rPr>
      <w:rFonts w:ascii="Open Sans" w:eastAsia="Times New Roman" w:hAnsi="Open Sans" w:cs="Times New Roman"/>
      <w:sz w:val="16"/>
      <w:szCs w:val="24"/>
      <w:lang w:eastAsia="nl-BE"/>
    </w:rPr>
  </w:style>
  <w:style w:type="character" w:styleId="Voetnootmarkering">
    <w:name w:val="footnote reference"/>
    <w:basedOn w:val="Standaardalinea-lettertype"/>
    <w:uiPriority w:val="99"/>
    <w:unhideWhenUsed/>
    <w:rsid w:val="00957B8C"/>
    <w:rPr>
      <w:vertAlign w:val="superscript"/>
    </w:rPr>
  </w:style>
  <w:style w:type="character" w:customStyle="1" w:styleId="Tabel-tussentitelChar">
    <w:name w:val="Tabel - tussentitel Char"/>
    <w:basedOn w:val="Tabel-koprijChar"/>
    <w:link w:val="Tabel-tussentitel"/>
    <w:uiPriority w:val="12"/>
    <w:rsid w:val="000D4D65"/>
    <w:rPr>
      <w:rFonts w:ascii="Open Sans SemiBold" w:hAnsi="Open Sans SemiBold" w:cs="Open Sans"/>
      <w:b w:val="0"/>
      <w:bCs/>
      <w:color w:val="E31818"/>
      <w:sz w:val="20"/>
      <w:szCs w:val="20"/>
    </w:rPr>
  </w:style>
  <w:style w:type="paragraph" w:styleId="Bijschrift">
    <w:name w:val="caption"/>
    <w:basedOn w:val="Standaard"/>
    <w:next w:val="Standaard"/>
    <w:uiPriority w:val="32"/>
    <w:unhideWhenUsed/>
    <w:rsid w:val="00770615"/>
    <w:pPr>
      <w:keepNext/>
      <w:keepLines/>
      <w:suppressAutoHyphens/>
      <w:spacing w:before="180" w:line="240" w:lineRule="auto"/>
      <w:ind w:left="992" w:hanging="992"/>
      <w:contextualSpacing/>
    </w:pPr>
    <w:rPr>
      <w:b/>
      <w:bCs/>
      <w:sz w:val="18"/>
      <w:szCs w:val="18"/>
    </w:rPr>
  </w:style>
  <w:style w:type="paragraph" w:styleId="Lijstmetafbeeldingen">
    <w:name w:val="table of figures"/>
    <w:basedOn w:val="Standaard"/>
    <w:next w:val="Standaard"/>
    <w:uiPriority w:val="99"/>
    <w:unhideWhenUsed/>
    <w:rsid w:val="0085089D"/>
    <w:pPr>
      <w:tabs>
        <w:tab w:val="clear" w:pos="5670"/>
        <w:tab w:val="right" w:leader="dot" w:pos="9072"/>
      </w:tabs>
    </w:pPr>
  </w:style>
  <w:style w:type="character" w:styleId="Verwijzingopmerking">
    <w:name w:val="annotation reference"/>
    <w:basedOn w:val="Standaardalinea-lettertype"/>
    <w:uiPriority w:val="99"/>
    <w:semiHidden/>
    <w:unhideWhenUsed/>
    <w:rsid w:val="0032656D"/>
    <w:rPr>
      <w:sz w:val="16"/>
      <w:szCs w:val="16"/>
    </w:rPr>
  </w:style>
  <w:style w:type="paragraph" w:styleId="Tekstopmerking">
    <w:name w:val="annotation text"/>
    <w:basedOn w:val="Standaard"/>
    <w:link w:val="TekstopmerkingChar"/>
    <w:uiPriority w:val="99"/>
    <w:unhideWhenUsed/>
    <w:rsid w:val="0032656D"/>
    <w:pPr>
      <w:spacing w:line="240" w:lineRule="auto"/>
    </w:pPr>
  </w:style>
  <w:style w:type="character" w:customStyle="1" w:styleId="TekstopmerkingChar">
    <w:name w:val="Tekst opmerking Char"/>
    <w:basedOn w:val="Standaardalinea-lettertype"/>
    <w:link w:val="Tekstopmerking"/>
    <w:uiPriority w:val="99"/>
    <w:rsid w:val="0032656D"/>
    <w:rPr>
      <w:sz w:val="20"/>
      <w:szCs w:val="20"/>
    </w:rPr>
  </w:style>
  <w:style w:type="paragraph" w:styleId="Onderwerpvanopmerking">
    <w:name w:val="annotation subject"/>
    <w:basedOn w:val="Tekstopmerking"/>
    <w:next w:val="Tekstopmerking"/>
    <w:link w:val="OnderwerpvanopmerkingChar"/>
    <w:uiPriority w:val="99"/>
    <w:semiHidden/>
    <w:unhideWhenUsed/>
    <w:rsid w:val="0032656D"/>
    <w:rPr>
      <w:b/>
      <w:bCs/>
    </w:rPr>
  </w:style>
  <w:style w:type="character" w:customStyle="1" w:styleId="OnderwerpvanopmerkingChar">
    <w:name w:val="Onderwerp van opmerking Char"/>
    <w:basedOn w:val="TekstopmerkingChar"/>
    <w:link w:val="Onderwerpvanopmerking"/>
    <w:uiPriority w:val="99"/>
    <w:semiHidden/>
    <w:rsid w:val="0032656D"/>
    <w:rPr>
      <w:b/>
      <w:bCs/>
      <w:sz w:val="20"/>
      <w:szCs w:val="20"/>
    </w:rPr>
  </w:style>
  <w:style w:type="table" w:styleId="Donkerelijst-accent1">
    <w:name w:val="Dark List Accent 1"/>
    <w:basedOn w:val="Standaardtabel"/>
    <w:uiPriority w:val="70"/>
    <w:locked/>
    <w:rsid w:val="0032656D"/>
    <w:pPr>
      <w:spacing w:after="0" w:line="240" w:lineRule="auto"/>
    </w:pPr>
    <w:rPr>
      <w:color w:val="FFFFFF" w:themeColor="background1"/>
    </w:rPr>
    <w:tblPr>
      <w:tblStyleRowBandSize w:val="1"/>
      <w:tblStyleColBandSize w:val="1"/>
    </w:tblPr>
    <w:tcPr>
      <w:shd w:val="clear" w:color="auto" w:fill="E3181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0C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912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91212" w:themeFill="accent1" w:themeFillShade="BF"/>
      </w:tcPr>
    </w:tblStylePr>
    <w:tblStylePr w:type="band1Vert">
      <w:tblPr/>
      <w:tcPr>
        <w:tcBorders>
          <w:top w:val="nil"/>
          <w:left w:val="nil"/>
          <w:bottom w:val="nil"/>
          <w:right w:val="nil"/>
          <w:insideH w:val="nil"/>
          <w:insideV w:val="nil"/>
        </w:tcBorders>
        <w:shd w:val="clear" w:color="auto" w:fill="A91212" w:themeFill="accent1" w:themeFillShade="BF"/>
      </w:tcPr>
    </w:tblStylePr>
    <w:tblStylePr w:type="band1Horz">
      <w:tblPr/>
      <w:tcPr>
        <w:tcBorders>
          <w:top w:val="nil"/>
          <w:left w:val="nil"/>
          <w:bottom w:val="nil"/>
          <w:right w:val="nil"/>
          <w:insideH w:val="nil"/>
          <w:insideV w:val="nil"/>
        </w:tcBorders>
        <w:shd w:val="clear" w:color="auto" w:fill="A91212" w:themeFill="accent1" w:themeFillShade="BF"/>
      </w:tcPr>
    </w:tblStylePr>
  </w:style>
  <w:style w:type="character" w:styleId="Regelnummer">
    <w:name w:val="line number"/>
    <w:basedOn w:val="Standaardalinea-lettertype"/>
    <w:uiPriority w:val="99"/>
    <w:semiHidden/>
    <w:unhideWhenUsed/>
    <w:rsid w:val="0032656D"/>
  </w:style>
  <w:style w:type="paragraph" w:styleId="Eindnoottekst">
    <w:name w:val="endnote text"/>
    <w:basedOn w:val="Standaard"/>
    <w:link w:val="EindnoottekstChar"/>
    <w:uiPriority w:val="99"/>
    <w:semiHidden/>
    <w:unhideWhenUsed/>
    <w:rsid w:val="0032656D"/>
    <w:pPr>
      <w:spacing w:line="240" w:lineRule="auto"/>
    </w:pPr>
  </w:style>
  <w:style w:type="character" w:customStyle="1" w:styleId="EindnoottekstChar">
    <w:name w:val="Eindnoottekst Char"/>
    <w:basedOn w:val="Standaardalinea-lettertype"/>
    <w:link w:val="Eindnoottekst"/>
    <w:uiPriority w:val="99"/>
    <w:semiHidden/>
    <w:rsid w:val="0032656D"/>
    <w:rPr>
      <w:sz w:val="20"/>
      <w:szCs w:val="20"/>
    </w:rPr>
  </w:style>
  <w:style w:type="character" w:styleId="Eindnootmarkering">
    <w:name w:val="endnote reference"/>
    <w:basedOn w:val="Standaardalinea-lettertype"/>
    <w:uiPriority w:val="99"/>
    <w:semiHidden/>
    <w:unhideWhenUsed/>
    <w:rsid w:val="0032656D"/>
    <w:rPr>
      <w:vertAlign w:val="superscript"/>
    </w:rPr>
  </w:style>
  <w:style w:type="paragraph" w:styleId="Normaalweb">
    <w:name w:val="Normal (Web)"/>
    <w:basedOn w:val="Standaard"/>
    <w:uiPriority w:val="99"/>
    <w:semiHidden/>
    <w:rsid w:val="0032656D"/>
    <w:pPr>
      <w:spacing w:before="100" w:beforeAutospacing="1" w:after="100" w:afterAutospacing="1" w:line="240" w:lineRule="auto"/>
    </w:pPr>
    <w:rPr>
      <w:rFonts w:ascii="Times New Roman" w:eastAsia="Times New Roman" w:hAnsi="Times New Roman" w:cs="Times New Roman"/>
      <w:sz w:val="24"/>
      <w:szCs w:val="24"/>
      <w:lang w:eastAsia="nl-BE"/>
    </w:rPr>
  </w:style>
  <w:style w:type="numbering" w:styleId="111111">
    <w:name w:val="Outline List 2"/>
    <w:aliases w:val="a1 / 1.1 / 1.1.1"/>
    <w:basedOn w:val="Geenlijst"/>
    <w:uiPriority w:val="99"/>
    <w:semiHidden/>
    <w:unhideWhenUsed/>
    <w:rsid w:val="0032656D"/>
    <w:pPr>
      <w:numPr>
        <w:numId w:val="1"/>
      </w:numPr>
    </w:pPr>
  </w:style>
  <w:style w:type="table" w:styleId="Gemiddeldearcering2-accent1">
    <w:name w:val="Medium Shading 2 Accent 1"/>
    <w:basedOn w:val="Standaardtabel"/>
    <w:uiPriority w:val="64"/>
    <w:locked/>
    <w:rsid w:val="003265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181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1818" w:themeFill="accent1"/>
      </w:tcPr>
    </w:tblStylePr>
    <w:tblStylePr w:type="lastCol">
      <w:rPr>
        <w:b/>
        <w:bCs/>
        <w:color w:val="FFFFFF" w:themeColor="background1"/>
      </w:rPr>
      <w:tblPr/>
      <w:tcPr>
        <w:tcBorders>
          <w:left w:val="nil"/>
          <w:right w:val="nil"/>
          <w:insideH w:val="nil"/>
          <w:insideV w:val="nil"/>
        </w:tcBorders>
        <w:shd w:val="clear" w:color="auto" w:fill="E3181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1">
    <w:name w:val="Medium Shading 1 Accent 1"/>
    <w:aliases w:val="Huisstijl 2 - arcering accent 1,Huisstijltabel - accentkleur huisstijl"/>
    <w:basedOn w:val="Standaardtabel"/>
    <w:uiPriority w:val="63"/>
    <w:locked/>
    <w:rsid w:val="0032656D"/>
    <w:pPr>
      <w:keepNext/>
      <w:suppressAutoHyphens/>
      <w:spacing w:after="120" w:line="240" w:lineRule="auto"/>
      <w:jc w:val="center"/>
    </w:pPr>
    <w:rPr>
      <w:sz w:val="18"/>
    </w:rPr>
    <w:tblPr>
      <w:tblStyleRowBandSize w:val="1"/>
      <w:tblStyleColBandSize w:val="1"/>
      <w:tblBorders>
        <w:top w:val="single" w:sz="4" w:space="0" w:color="E31818" w:themeColor="text2"/>
        <w:left w:val="single" w:sz="4" w:space="0" w:color="E31818" w:themeColor="text2"/>
        <w:bottom w:val="single" w:sz="4" w:space="0" w:color="E31818" w:themeColor="text2"/>
        <w:right w:val="single" w:sz="4" w:space="0" w:color="E31818" w:themeColor="text2"/>
        <w:insideH w:val="single" w:sz="4" w:space="0" w:color="E31818" w:themeColor="text2"/>
        <w:insideV w:val="single" w:sz="4" w:space="0" w:color="E31818" w:themeColor="text2"/>
      </w:tblBorders>
    </w:tblPr>
    <w:tcPr>
      <w:shd w:val="clear" w:color="auto" w:fill="auto"/>
    </w:tcPr>
    <w:tblStylePr w:type="firstRow">
      <w:pPr>
        <w:spacing w:before="0" w:after="0" w:line="240" w:lineRule="auto"/>
        <w:jc w:val="center"/>
      </w:pPr>
      <w:rPr>
        <w:rFonts w:asciiTheme="minorHAnsi" w:hAnsiTheme="minorHAnsi"/>
        <w:b/>
        <w:bCs/>
        <w:color w:val="FFFFFF" w:themeColor="background1"/>
        <w:sz w:val="18"/>
      </w:rPr>
      <w:tblPr/>
      <w:tcPr>
        <w:tcBorders>
          <w:top w:val="single" w:sz="8" w:space="0" w:color="E31818" w:themeColor="accent1"/>
          <w:left w:val="single" w:sz="8" w:space="0" w:color="E31818" w:themeColor="accent1"/>
          <w:bottom w:val="single" w:sz="8" w:space="0" w:color="E31818" w:themeColor="accent1"/>
          <w:right w:val="single" w:sz="8" w:space="0" w:color="E31818" w:themeColor="accent1"/>
          <w:insideH w:val="nil"/>
          <w:insideV w:val="nil"/>
        </w:tcBorders>
        <w:shd w:val="clear" w:color="auto" w:fill="E31818" w:themeFill="accent1"/>
      </w:tcPr>
    </w:tblStylePr>
    <w:tblStylePr w:type="lastRow">
      <w:pPr>
        <w:spacing w:before="0" w:after="0" w:line="240" w:lineRule="auto"/>
      </w:pPr>
      <w:rPr>
        <w:b/>
        <w:bCs/>
        <w:color w:val="FFFFFF" w:themeColor="background1"/>
      </w:rPr>
      <w:tblPr/>
      <w:tcPr>
        <w:tcBorders>
          <w:top w:val="single" w:sz="4" w:space="0" w:color="E31818" w:themeColor="accent1"/>
          <w:left w:val="single" w:sz="4" w:space="0" w:color="E31818" w:themeColor="accent1"/>
          <w:bottom w:val="single" w:sz="4" w:space="0" w:color="E31818" w:themeColor="accent1"/>
          <w:right w:val="single" w:sz="4" w:space="0" w:color="E31818" w:themeColor="accent1"/>
        </w:tcBorders>
        <w:shd w:val="clear" w:color="auto" w:fill="E31818" w:themeFill="text2"/>
      </w:tcPr>
    </w:tblStylePr>
    <w:tblStylePr w:type="firstCol">
      <w:rPr>
        <w:b/>
        <w:bCs/>
      </w:rPr>
    </w:tblStylePr>
    <w:tblStylePr w:type="lastCol">
      <w:rPr>
        <w:b/>
        <w:bCs/>
      </w:rPr>
    </w:tblStylePr>
    <w:tblStylePr w:type="band1Vert">
      <w:tblPr/>
      <w:tcPr>
        <w:tcBorders>
          <w:top w:val="single" w:sz="4" w:space="0" w:color="E31818" w:themeColor="accent1"/>
          <w:left w:val="single" w:sz="4" w:space="0" w:color="E31818" w:themeColor="accent1"/>
          <w:bottom w:val="single" w:sz="4" w:space="0" w:color="E31818" w:themeColor="accent1"/>
          <w:right w:val="single" w:sz="4" w:space="0" w:color="E31818" w:themeColor="accent1"/>
          <w:insideH w:val="single" w:sz="4" w:space="0" w:color="E31818" w:themeColor="accent1"/>
          <w:insideV w:val="single" w:sz="4" w:space="0" w:color="E31818" w:themeColor="accent1"/>
        </w:tcBorders>
        <w:shd w:val="clear" w:color="auto" w:fill="F9C5C5" w:themeFill="accent1" w:themeFillTint="3F"/>
      </w:tcPr>
    </w:tblStylePr>
    <w:tblStylePr w:type="band2Vert">
      <w:tblPr/>
      <w:tcPr>
        <w:tcBorders>
          <w:top w:val="single" w:sz="4" w:space="0" w:color="E31818" w:themeColor="accent1"/>
          <w:left w:val="single" w:sz="4" w:space="0" w:color="E31818" w:themeColor="accent1"/>
          <w:bottom w:val="single" w:sz="4" w:space="0" w:color="E31818" w:themeColor="accent1"/>
          <w:right w:val="single" w:sz="4" w:space="0" w:color="E31818" w:themeColor="accent1"/>
          <w:insideH w:val="single" w:sz="4" w:space="0" w:color="E31818" w:themeColor="accent1"/>
          <w:insideV w:val="single" w:sz="4" w:space="0" w:color="E31818" w:themeColor="accent1"/>
        </w:tcBorders>
        <w:shd w:val="clear" w:color="auto" w:fill="auto"/>
      </w:tcPr>
    </w:tblStylePr>
    <w:tblStylePr w:type="band1Horz">
      <w:tblPr/>
      <w:tcPr>
        <w:shd w:val="clear" w:color="auto" w:fill="FACFCF" w:themeFill="text2" w:themeFillTint="33"/>
      </w:tcPr>
    </w:tblStylePr>
    <w:tblStylePr w:type="band2Horz">
      <w:tblPr/>
      <w:tcPr>
        <w:tcBorders>
          <w:top w:val="single" w:sz="4" w:space="0" w:color="E31818" w:themeColor="accent1"/>
          <w:left w:val="single" w:sz="4" w:space="0" w:color="E31818" w:themeColor="accent1"/>
          <w:bottom w:val="single" w:sz="4" w:space="0" w:color="E31818" w:themeColor="accent1"/>
          <w:right w:val="single" w:sz="4" w:space="0" w:color="E31818" w:themeColor="accent1"/>
          <w:insideH w:val="single" w:sz="4" w:space="0" w:color="E31818" w:themeColor="accent1"/>
          <w:insideV w:val="single" w:sz="4" w:space="0" w:color="E31818" w:themeColor="accent1"/>
          <w:tl2br w:val="nil"/>
          <w:tr2bl w:val="nil"/>
        </w:tcBorders>
        <w:shd w:val="clear" w:color="auto" w:fill="auto"/>
      </w:tcPr>
    </w:tblStylePr>
  </w:style>
  <w:style w:type="numbering" w:customStyle="1" w:styleId="Opsomming1niveau-Kwadrant-SERV">
    <w:name w:val="Opsomming1niveau-Kwadrant-SERV"/>
    <w:next w:val="Opsomming1niveau-Kwadrant-SERV1"/>
    <w:uiPriority w:val="99"/>
    <w:rsid w:val="0032656D"/>
  </w:style>
  <w:style w:type="paragraph" w:customStyle="1" w:styleId="DocumentSoort">
    <w:name w:val="DocumentSoort"/>
    <w:basedOn w:val="Standaard"/>
    <w:next w:val="Standaard"/>
    <w:uiPriority w:val="2"/>
    <w:rsid w:val="00700418"/>
    <w:pPr>
      <w:spacing w:after="240" w:line="480" w:lineRule="auto"/>
      <w:jc w:val="center"/>
    </w:pPr>
    <w:rPr>
      <w:b/>
      <w:outline/>
      <w:color w:val="FFFFFF" w:themeColor="background1"/>
      <w:spacing w:val="40"/>
      <w:sz w:val="240"/>
      <w:szCs w:val="56"/>
      <w14:textOutline w14:w="25400" w14:cap="rnd" w14:cmpd="sng" w14:algn="ctr">
        <w14:solidFill>
          <w14:schemeClr w14:val="bg1"/>
        </w14:solidFill>
        <w14:prstDash w14:val="solid"/>
        <w14:bevel/>
      </w14:textOutline>
      <w14:textFill>
        <w14:noFill/>
      </w14:textFill>
    </w:rPr>
  </w:style>
  <w:style w:type="table" w:customStyle="1" w:styleId="Namenenhandtekeningen">
    <w:name w:val="Namen en handtekeningen"/>
    <w:basedOn w:val="Standaardtabel"/>
    <w:uiPriority w:val="99"/>
    <w:locked/>
    <w:rsid w:val="0032656D"/>
    <w:pPr>
      <w:spacing w:after="0" w:line="240" w:lineRule="auto"/>
    </w:pPr>
    <w:tblPr/>
  </w:style>
  <w:style w:type="numbering" w:customStyle="1" w:styleId="Opsomming2niveaus">
    <w:name w:val="Opsomming2niveaus"/>
    <w:uiPriority w:val="99"/>
    <w:rsid w:val="0032656D"/>
    <w:pPr>
      <w:numPr>
        <w:numId w:val="3"/>
      </w:numPr>
    </w:pPr>
  </w:style>
  <w:style w:type="numbering" w:customStyle="1" w:styleId="Opsomming1niveau-Kwadrant-MORA">
    <w:name w:val="Opsomming1niveau-Kwadrant-MORA"/>
    <w:basedOn w:val="Geenlijst"/>
    <w:uiPriority w:val="99"/>
    <w:rsid w:val="00F538DE"/>
  </w:style>
  <w:style w:type="numbering" w:customStyle="1" w:styleId="Opsomming1niveau-Kwadrant-SERV1">
    <w:name w:val="Opsomming1niveau-Kwadrant-SERV1"/>
    <w:uiPriority w:val="99"/>
    <w:rsid w:val="0032656D"/>
    <w:pPr>
      <w:numPr>
        <w:numId w:val="6"/>
      </w:numPr>
    </w:pPr>
  </w:style>
  <w:style w:type="table" w:customStyle="1" w:styleId="Tabelraster1">
    <w:name w:val="Tabelraster1"/>
    <w:basedOn w:val="Standaardtabel"/>
    <w:next w:val="Tabelraster"/>
    <w:uiPriority w:val="59"/>
    <w:rsid w:val="003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3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3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326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SERV-standaard">
    <w:name w:val="Tabel-SERV-standaard"/>
    <w:basedOn w:val="Standaardtabel"/>
    <w:uiPriority w:val="99"/>
    <w:rsid w:val="0032656D"/>
    <w:pPr>
      <w:keepNext/>
      <w:suppressAutoHyphens/>
      <w:spacing w:after="0" w:line="180" w:lineRule="exact"/>
      <w:jc w:val="center"/>
    </w:pPr>
    <w:rPr>
      <w:sz w:val="18"/>
    </w:rPr>
    <w:tblPr>
      <w:tblStyleRowBandSize w:val="1"/>
      <w:tblStyleColBandSize w:val="1"/>
      <w:tblBorders>
        <w:top w:val="single" w:sz="2" w:space="0" w:color="E31818" w:themeColor="text2"/>
        <w:left w:val="single" w:sz="2" w:space="0" w:color="E31818" w:themeColor="text2"/>
        <w:bottom w:val="single" w:sz="2" w:space="0" w:color="E31818" w:themeColor="text2"/>
        <w:right w:val="single" w:sz="2" w:space="0" w:color="E31818" w:themeColor="text2"/>
        <w:insideH w:val="single" w:sz="2" w:space="0" w:color="E31818" w:themeColor="text2"/>
        <w:insideV w:val="single" w:sz="2" w:space="0" w:color="E31818" w:themeColor="text2"/>
      </w:tblBorders>
    </w:tblPr>
    <w:tcPr>
      <w:shd w:val="clear" w:color="auto" w:fill="auto"/>
    </w:tcPr>
    <w:tblStylePr w:type="firstRow">
      <w:pPr>
        <w:jc w:val="center"/>
      </w:pPr>
      <w:rPr>
        <w:b/>
        <w:color w:val="FFFFFF" w:themeColor="background1"/>
      </w:rPr>
      <w:tblPr/>
      <w:tcPr>
        <w:shd w:val="clear" w:color="auto" w:fill="E31818" w:themeFill="text2"/>
      </w:tcPr>
    </w:tblStylePr>
    <w:tblStylePr w:type="band1Horz">
      <w:tblPr/>
      <w:tcPr>
        <w:shd w:val="clear" w:color="auto" w:fill="F2F2F2" w:themeFill="background1" w:themeFillShade="F2"/>
      </w:tcPr>
    </w:tblStylePr>
  </w:style>
  <w:style w:type="paragraph" w:customStyle="1" w:styleId="Titelrapport">
    <w:name w:val="Titel rapport"/>
    <w:link w:val="TitelrapportChar"/>
    <w:uiPriority w:val="13"/>
    <w:qFormat/>
    <w:rsid w:val="00A70F2D"/>
    <w:pPr>
      <w:spacing w:before="200" w:line="240" w:lineRule="auto"/>
    </w:pPr>
    <w:rPr>
      <w:rFonts w:ascii="Open Sans" w:hAnsi="Open Sans" w:cs="Open Sans"/>
      <w:caps/>
      <w:color w:val="E7511F"/>
      <w:sz w:val="40"/>
      <w:szCs w:val="40"/>
    </w:rPr>
  </w:style>
  <w:style w:type="paragraph" w:customStyle="1" w:styleId="Colofon">
    <w:name w:val="Colofon"/>
    <w:basedOn w:val="Standaard"/>
    <w:uiPriority w:val="99"/>
    <w:rsid w:val="00D85EA7"/>
    <w:pPr>
      <w:tabs>
        <w:tab w:val="left" w:pos="2835"/>
        <w:tab w:val="right" w:pos="9072"/>
      </w:tabs>
      <w:suppressAutoHyphens/>
      <w:autoSpaceDE w:val="0"/>
      <w:autoSpaceDN w:val="0"/>
      <w:adjustRightInd w:val="0"/>
      <w:spacing w:after="150" w:line="240" w:lineRule="auto"/>
      <w:ind w:left="2835" w:hanging="2835"/>
      <w:textAlignment w:val="center"/>
    </w:pPr>
    <w:rPr>
      <w:color w:val="000000"/>
      <w:lang w:val="nl-NL"/>
    </w:rPr>
  </w:style>
  <w:style w:type="character" w:styleId="Onopgelostemelding">
    <w:name w:val="Unresolved Mention"/>
    <w:basedOn w:val="Standaardalinea-lettertype"/>
    <w:uiPriority w:val="99"/>
    <w:semiHidden/>
    <w:unhideWhenUsed/>
    <w:rsid w:val="00655441"/>
    <w:rPr>
      <w:color w:val="605E5C"/>
      <w:shd w:val="clear" w:color="auto" w:fill="E1DFDD"/>
    </w:rPr>
  </w:style>
  <w:style w:type="paragraph" w:customStyle="1" w:styleId="Kopkrachtlijn">
    <w:name w:val="Kop krachtlijn"/>
    <w:basedOn w:val="Standaard"/>
    <w:next w:val="Basisalinea"/>
    <w:link w:val="KopkrachtlijnChar"/>
    <w:rsid w:val="00915605"/>
    <w:pPr>
      <w:keepNext/>
      <w:numPr>
        <w:numId w:val="10"/>
      </w:numPr>
      <w:spacing w:after="0"/>
      <w:ind w:left="357" w:hanging="357"/>
    </w:pPr>
    <w:rPr>
      <w:b/>
      <w:bCs/>
      <w:color w:val="000000" w:themeColor="text1"/>
    </w:rPr>
  </w:style>
  <w:style w:type="character" w:customStyle="1" w:styleId="TitelrapportChar">
    <w:name w:val="Titel rapport Char"/>
    <w:basedOn w:val="Standaardalinea-lettertype"/>
    <w:link w:val="Titelrapport"/>
    <w:uiPriority w:val="13"/>
    <w:rsid w:val="000D4D65"/>
    <w:rPr>
      <w:rFonts w:ascii="Open Sans" w:hAnsi="Open Sans" w:cs="Open Sans"/>
      <w:caps/>
      <w:color w:val="E7511F"/>
      <w:sz w:val="40"/>
      <w:szCs w:val="40"/>
    </w:rPr>
  </w:style>
  <w:style w:type="character" w:customStyle="1" w:styleId="KopkrachtlijnChar">
    <w:name w:val="Kop krachtlijn Char"/>
    <w:basedOn w:val="Standaardalinea-lettertype"/>
    <w:link w:val="Kopkrachtlijn"/>
    <w:rsid w:val="000D4D65"/>
    <w:rPr>
      <w:rFonts w:ascii="Open Sans" w:hAnsi="Open Sans" w:cs="Open Sans"/>
      <w:b/>
      <w:bCs/>
      <w:color w:val="000000" w:themeColor="text1"/>
      <w:sz w:val="20"/>
      <w:szCs w:val="20"/>
    </w:rPr>
  </w:style>
  <w:style w:type="paragraph" w:customStyle="1" w:styleId="Kop1genummerd">
    <w:name w:val="Kop 1 genummerd"/>
    <w:basedOn w:val="Standaard"/>
    <w:next w:val="Standaard"/>
    <w:link w:val="Kop1genummerdChar"/>
    <w:uiPriority w:val="1"/>
    <w:qFormat/>
    <w:rsid w:val="003910E4"/>
    <w:pPr>
      <w:keepNext/>
      <w:keepLines/>
      <w:numPr>
        <w:numId w:val="11"/>
      </w:numPr>
      <w:tabs>
        <w:tab w:val="clear" w:pos="5670"/>
      </w:tabs>
      <w:spacing w:before="600" w:after="600" w:line="480" w:lineRule="exact"/>
      <w:ind w:left="567" w:hanging="567"/>
      <w:outlineLvl w:val="0"/>
    </w:pPr>
    <w:rPr>
      <w:color w:val="E7511F"/>
      <w:sz w:val="40"/>
      <w:szCs w:val="40"/>
    </w:rPr>
  </w:style>
  <w:style w:type="paragraph" w:customStyle="1" w:styleId="Kop2genummerd">
    <w:name w:val="Kop 2 genummerd"/>
    <w:basedOn w:val="Kop1genummerd"/>
    <w:next w:val="Standaard"/>
    <w:link w:val="Kop2genummerdChar"/>
    <w:uiPriority w:val="2"/>
    <w:qFormat/>
    <w:rsid w:val="003910E4"/>
    <w:pPr>
      <w:numPr>
        <w:ilvl w:val="1"/>
      </w:numPr>
      <w:spacing w:before="300" w:after="300" w:line="360" w:lineRule="exact"/>
      <w:ind w:left="567" w:hanging="567"/>
      <w:outlineLvl w:val="1"/>
    </w:pPr>
    <w:rPr>
      <w:sz w:val="30"/>
      <w:szCs w:val="30"/>
    </w:rPr>
  </w:style>
  <w:style w:type="paragraph" w:customStyle="1" w:styleId="Opsommingmettussenruimte">
    <w:name w:val="Opsomming met tussenruimte"/>
    <w:basedOn w:val="Standaard"/>
    <w:link w:val="OpsommingmettussenruimteChar"/>
    <w:uiPriority w:val="8"/>
    <w:qFormat/>
    <w:rsid w:val="00035692"/>
    <w:pPr>
      <w:numPr>
        <w:numId w:val="13"/>
      </w:numPr>
      <w:spacing w:after="200"/>
    </w:pPr>
  </w:style>
  <w:style w:type="paragraph" w:customStyle="1" w:styleId="Briefondertekenaars">
    <w:name w:val="Brief ondertekenaars"/>
    <w:basedOn w:val="Basisalinea"/>
    <w:link w:val="BriefondertekenaarsChar"/>
    <w:rsid w:val="00984B0C"/>
    <w:pPr>
      <w:tabs>
        <w:tab w:val="left" w:pos="5103"/>
      </w:tabs>
    </w:pPr>
  </w:style>
  <w:style w:type="paragraph" w:styleId="Kopvaninhoudsopgave">
    <w:name w:val="TOC Heading"/>
    <w:basedOn w:val="Standaard"/>
    <w:next w:val="Standaard"/>
    <w:uiPriority w:val="39"/>
    <w:unhideWhenUsed/>
    <w:rsid w:val="00A70F2D"/>
    <w:pPr>
      <w:spacing w:before="300" w:line="240" w:lineRule="auto"/>
    </w:pPr>
    <w:rPr>
      <w:color w:val="E7511F"/>
      <w:sz w:val="50"/>
      <w:szCs w:val="50"/>
    </w:rPr>
  </w:style>
  <w:style w:type="paragraph" w:customStyle="1" w:styleId="Opsommingzondertussenruimte">
    <w:name w:val="Opsomming zonder tussenruimte"/>
    <w:basedOn w:val="Opsommingmettussenruimte"/>
    <w:link w:val="OpsommingzondertussenruimteChar"/>
    <w:uiPriority w:val="9"/>
    <w:qFormat/>
    <w:rsid w:val="005A67B4"/>
    <w:pPr>
      <w:contextualSpacing/>
    </w:pPr>
  </w:style>
  <w:style w:type="character" w:customStyle="1" w:styleId="Kop1genummerdChar">
    <w:name w:val="Kop 1 genummerd Char"/>
    <w:basedOn w:val="Standaardalinea-lettertype"/>
    <w:link w:val="Kop1genummerd"/>
    <w:uiPriority w:val="1"/>
    <w:rsid w:val="003910E4"/>
    <w:rPr>
      <w:rFonts w:ascii="Open Sans" w:hAnsi="Open Sans" w:cs="Open Sans"/>
      <w:color w:val="E7511F"/>
      <w:sz w:val="40"/>
      <w:szCs w:val="40"/>
    </w:rPr>
  </w:style>
  <w:style w:type="character" w:customStyle="1" w:styleId="OpsommingmettussenruimteChar">
    <w:name w:val="Opsomming met tussenruimte Char"/>
    <w:basedOn w:val="Standaardalinea-lettertype"/>
    <w:link w:val="Opsommingmettussenruimte"/>
    <w:uiPriority w:val="8"/>
    <w:rsid w:val="00035692"/>
    <w:rPr>
      <w:rFonts w:ascii="Open Sans" w:hAnsi="Open Sans" w:cs="Open Sans"/>
      <w:sz w:val="20"/>
      <w:szCs w:val="20"/>
    </w:rPr>
  </w:style>
  <w:style w:type="character" w:customStyle="1" w:styleId="OpsommingzondertussenruimteChar">
    <w:name w:val="Opsomming zonder tussenruimte Char"/>
    <w:basedOn w:val="OpsommingmettussenruimteChar"/>
    <w:link w:val="Opsommingzondertussenruimte"/>
    <w:uiPriority w:val="9"/>
    <w:rsid w:val="000D4D65"/>
    <w:rPr>
      <w:rFonts w:ascii="Open Sans" w:hAnsi="Open Sans" w:cs="Open Sans"/>
      <w:sz w:val="20"/>
      <w:szCs w:val="20"/>
    </w:rPr>
  </w:style>
  <w:style w:type="character" w:customStyle="1" w:styleId="Kop2genummerdChar">
    <w:name w:val="Kop 2 genummerd Char"/>
    <w:basedOn w:val="Kop1genummerdChar"/>
    <w:link w:val="Kop2genummerd"/>
    <w:uiPriority w:val="2"/>
    <w:rsid w:val="003910E4"/>
    <w:rPr>
      <w:rFonts w:ascii="Open Sans" w:hAnsi="Open Sans" w:cs="Open Sans"/>
      <w:color w:val="E7511F"/>
      <w:sz w:val="30"/>
      <w:szCs w:val="30"/>
    </w:rPr>
  </w:style>
  <w:style w:type="paragraph" w:customStyle="1" w:styleId="Kop3genummerd">
    <w:name w:val="Kop 3 genummerd"/>
    <w:basedOn w:val="Kop2genummerd"/>
    <w:next w:val="Standaard"/>
    <w:link w:val="Kop3genummerdChar"/>
    <w:uiPriority w:val="3"/>
    <w:qFormat/>
    <w:rsid w:val="003910E4"/>
    <w:pPr>
      <w:numPr>
        <w:ilvl w:val="2"/>
      </w:numPr>
      <w:spacing w:line="300" w:lineRule="exact"/>
      <w:ind w:left="851" w:hanging="851"/>
      <w:outlineLvl w:val="2"/>
    </w:pPr>
    <w:rPr>
      <w:sz w:val="24"/>
      <w:szCs w:val="24"/>
    </w:rPr>
  </w:style>
  <w:style w:type="character" w:customStyle="1" w:styleId="Kop3genummerdChar">
    <w:name w:val="Kop 3 genummerd Char"/>
    <w:basedOn w:val="Kop2genummerdChar"/>
    <w:link w:val="Kop3genummerd"/>
    <w:uiPriority w:val="3"/>
    <w:rsid w:val="003910E4"/>
    <w:rPr>
      <w:rFonts w:ascii="Open Sans" w:hAnsi="Open Sans" w:cs="Open Sans"/>
      <w:color w:val="E7511F"/>
      <w:sz w:val="24"/>
      <w:szCs w:val="24"/>
    </w:rPr>
  </w:style>
  <w:style w:type="paragraph" w:customStyle="1" w:styleId="Briefonderwerp">
    <w:name w:val="Brief onderwerp"/>
    <w:next w:val="Standaard"/>
    <w:link w:val="BriefonderwerpChar"/>
    <w:rsid w:val="00034B32"/>
    <w:pPr>
      <w:spacing w:before="720"/>
    </w:pPr>
    <w:rPr>
      <w:rFonts w:ascii="Open Sans" w:hAnsi="Open Sans" w:cs="Open Sans"/>
      <w:color w:val="E31818"/>
      <w:sz w:val="24"/>
      <w:szCs w:val="24"/>
    </w:rPr>
  </w:style>
  <w:style w:type="paragraph" w:customStyle="1" w:styleId="Basisalinea">
    <w:name w:val="Basisalinea"/>
    <w:basedOn w:val="Standaard"/>
    <w:link w:val="BasisalineaChar"/>
    <w:qFormat/>
    <w:rsid w:val="00984B0C"/>
    <w:pPr>
      <w:tabs>
        <w:tab w:val="clear" w:pos="5670"/>
      </w:tabs>
    </w:pPr>
  </w:style>
  <w:style w:type="character" w:customStyle="1" w:styleId="BriefonderwerpChar">
    <w:name w:val="Brief onderwerp Char"/>
    <w:basedOn w:val="Standaardalinea-lettertype"/>
    <w:link w:val="Briefonderwerp"/>
    <w:rsid w:val="00034B32"/>
    <w:rPr>
      <w:rFonts w:ascii="Open Sans" w:hAnsi="Open Sans" w:cs="Open Sans"/>
      <w:color w:val="E31818"/>
      <w:sz w:val="24"/>
      <w:szCs w:val="24"/>
    </w:rPr>
  </w:style>
  <w:style w:type="character" w:customStyle="1" w:styleId="BasisalineaChar">
    <w:name w:val="Basisalinea Char"/>
    <w:basedOn w:val="Standaardalinea-lettertype"/>
    <w:link w:val="Basisalinea"/>
    <w:rsid w:val="00984B0C"/>
    <w:rPr>
      <w:rFonts w:ascii="Open Sans" w:hAnsi="Open Sans" w:cs="Open Sans"/>
      <w:sz w:val="20"/>
      <w:szCs w:val="20"/>
    </w:rPr>
  </w:style>
  <w:style w:type="paragraph" w:customStyle="1" w:styleId="Briefgeadresseerde">
    <w:name w:val="Brief geadresseerde"/>
    <w:basedOn w:val="Basisalinea"/>
    <w:link w:val="BriefgeadresseerdeChar"/>
    <w:rsid w:val="004F51DA"/>
    <w:pPr>
      <w:ind w:right="1701"/>
    </w:pPr>
  </w:style>
  <w:style w:type="paragraph" w:customStyle="1" w:styleId="Tabel-koprij">
    <w:name w:val="Tabel - koprij"/>
    <w:basedOn w:val="Basisalinea"/>
    <w:link w:val="Tabel-koprijChar"/>
    <w:uiPriority w:val="11"/>
    <w:qFormat/>
    <w:rsid w:val="00CA7A5A"/>
    <w:pPr>
      <w:spacing w:line="240" w:lineRule="auto"/>
    </w:pPr>
    <w:rPr>
      <w:b/>
      <w:bCs/>
      <w:color w:val="E31818"/>
    </w:rPr>
  </w:style>
  <w:style w:type="character" w:customStyle="1" w:styleId="BriefgeadresseerdeChar">
    <w:name w:val="Brief geadresseerde Char"/>
    <w:basedOn w:val="BasisalineaChar"/>
    <w:link w:val="Briefgeadresseerde"/>
    <w:rsid w:val="004F51DA"/>
    <w:rPr>
      <w:rFonts w:ascii="Open Sans" w:hAnsi="Open Sans" w:cs="Open Sans"/>
      <w:sz w:val="20"/>
      <w:szCs w:val="20"/>
    </w:rPr>
  </w:style>
  <w:style w:type="character" w:customStyle="1" w:styleId="BriefondertekenaarsChar">
    <w:name w:val="Brief ondertekenaars Char"/>
    <w:basedOn w:val="BasisalineaChar"/>
    <w:link w:val="Briefondertekenaars"/>
    <w:rsid w:val="00984B0C"/>
    <w:rPr>
      <w:rFonts w:ascii="Open Sans" w:hAnsi="Open Sans" w:cs="Open Sans"/>
      <w:sz w:val="20"/>
      <w:szCs w:val="20"/>
    </w:rPr>
  </w:style>
  <w:style w:type="table" w:customStyle="1" w:styleId="Tabel">
    <w:name w:val="Tabel"/>
    <w:basedOn w:val="Standaardtabel"/>
    <w:uiPriority w:val="99"/>
    <w:rsid w:val="000D4D65"/>
    <w:pPr>
      <w:spacing w:after="0" w:line="240" w:lineRule="auto"/>
    </w:pPr>
    <w:rPr>
      <w:rFonts w:ascii="Open Sans" w:hAnsi="Open Sans"/>
      <w:sz w:val="20"/>
    </w:rPr>
    <w:tblPr>
      <w:tblStyleRowBandSize w:val="1"/>
      <w:tblStyleColBandSize w:val="1"/>
    </w:tblPr>
    <w:tblStylePr w:type="firstRow">
      <w:pPr>
        <w:jc w:val="left"/>
      </w:pPr>
      <w:rPr>
        <w:rFonts w:ascii="Open Sans" w:hAnsi="Open Sans"/>
        <w:b/>
        <w:color w:val="E7501E"/>
        <w:sz w:val="20"/>
      </w:rPr>
      <w:tblPr/>
      <w:tcPr>
        <w:tcBorders>
          <w:top w:val="nil"/>
          <w:left w:val="nil"/>
          <w:bottom w:val="single" w:sz="4" w:space="0" w:color="E7501E"/>
          <w:right w:val="nil"/>
          <w:insideH w:val="nil"/>
          <w:insideV w:val="nil"/>
          <w:tl2br w:val="nil"/>
          <w:tr2bl w:val="nil"/>
        </w:tcBorders>
      </w:tcPr>
    </w:tblStylePr>
    <w:tblStylePr w:type="lastRow">
      <w:rPr>
        <w:b/>
      </w:rPr>
      <w:tblPr/>
      <w:tcPr>
        <w:tcBorders>
          <w:top w:val="single" w:sz="4" w:space="0" w:color="000000" w:themeColor="text1"/>
        </w:tcBorders>
      </w:tcPr>
    </w:tblStylePr>
    <w:tblStylePr w:type="firstCol">
      <w:pPr>
        <w:jc w:val="left"/>
      </w:pPr>
      <w:rPr>
        <w:b/>
      </w:rPr>
      <w:tblPr/>
      <w:tcPr>
        <w:shd w:val="clear" w:color="auto" w:fill="F2F2F2" w:themeFill="background1" w:themeFillShade="F2"/>
      </w:tcPr>
    </w:tblStylePr>
    <w:tblStylePr w:type="lastCol">
      <w:rPr>
        <w:b/>
      </w:rPr>
    </w:tblStylePr>
    <w:tblStylePr w:type="band1Vert">
      <w:pPr>
        <w:jc w:val="left"/>
      </w:p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styleId="Tabelrasterlicht">
    <w:name w:val="Grid Table Light"/>
    <w:basedOn w:val="Standaardtabel"/>
    <w:uiPriority w:val="40"/>
    <w:rsid w:val="00CA7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tussentitel">
    <w:name w:val="Tabel - tussentitel"/>
    <w:basedOn w:val="Tabel-koprij"/>
    <w:link w:val="Tabel-tussentitelChar"/>
    <w:uiPriority w:val="12"/>
    <w:qFormat/>
    <w:rsid w:val="005D153A"/>
    <w:pPr>
      <w:pBdr>
        <w:bottom w:val="single" w:sz="4" w:space="1" w:color="auto"/>
      </w:pBdr>
      <w:spacing w:before="300" w:after="0"/>
      <w:jc w:val="center"/>
    </w:pPr>
    <w:rPr>
      <w:rFonts w:ascii="Open Sans SemiBold" w:hAnsi="Open Sans SemiBold"/>
      <w:b w:val="0"/>
      <w:color w:val="auto"/>
    </w:rPr>
  </w:style>
  <w:style w:type="paragraph" w:customStyle="1" w:styleId="Figuur">
    <w:name w:val="Figuur"/>
    <w:basedOn w:val="Standaard"/>
    <w:rsid w:val="002D389C"/>
    <w:pPr>
      <w:keepNext/>
      <w:keepLines/>
      <w:tabs>
        <w:tab w:val="clear" w:pos="5670"/>
      </w:tabs>
      <w:spacing w:after="200" w:line="240" w:lineRule="auto"/>
    </w:pPr>
    <w:rPr>
      <w:b/>
      <w:bCs/>
      <w:sz w:val="18"/>
      <w:szCs w:val="16"/>
    </w:rPr>
  </w:style>
  <w:style w:type="numbering" w:customStyle="1" w:styleId="Figuurlijst">
    <w:name w:val="Figuur lijst"/>
    <w:uiPriority w:val="99"/>
    <w:rsid w:val="001537F2"/>
    <w:pPr>
      <w:numPr>
        <w:numId w:val="20"/>
      </w:numPr>
    </w:pPr>
  </w:style>
  <w:style w:type="paragraph" w:customStyle="1" w:styleId="Ondertitelrapport">
    <w:name w:val="Ondertitel rapport"/>
    <w:basedOn w:val="Titelrapport"/>
    <w:next w:val="Basisalinea"/>
    <w:link w:val="OndertitelrapportChar"/>
    <w:uiPriority w:val="14"/>
    <w:qFormat/>
    <w:rsid w:val="008435EE"/>
    <w:pPr>
      <w:spacing w:before="0"/>
      <w:contextualSpacing/>
    </w:pPr>
    <w:rPr>
      <w:sz w:val="32"/>
      <w:szCs w:val="32"/>
    </w:rPr>
  </w:style>
  <w:style w:type="character" w:customStyle="1" w:styleId="OndertitelrapportChar">
    <w:name w:val="Ondertitel rapport Char"/>
    <w:basedOn w:val="TitelrapportChar"/>
    <w:link w:val="Ondertitelrapport"/>
    <w:rsid w:val="008435EE"/>
    <w:rPr>
      <w:rFonts w:ascii="Open Sans" w:hAnsi="Open Sans" w:cs="Open Sans"/>
      <w:caps/>
      <w:color w:val="E7511F"/>
      <w:sz w:val="32"/>
      <w:szCs w:val="32"/>
    </w:rPr>
  </w:style>
  <w:style w:type="paragraph" w:customStyle="1" w:styleId="Opsommingmetnummers">
    <w:name w:val="Opsomming met nummers"/>
    <w:basedOn w:val="Standaard"/>
    <w:link w:val="OpsommingmetnummersChar"/>
    <w:uiPriority w:val="10"/>
    <w:qFormat/>
    <w:rsid w:val="000D4D65"/>
    <w:pPr>
      <w:numPr>
        <w:numId w:val="26"/>
      </w:numPr>
      <w:tabs>
        <w:tab w:val="clear" w:pos="5670"/>
      </w:tabs>
      <w:spacing w:after="200"/>
      <w:contextualSpacing/>
    </w:pPr>
  </w:style>
  <w:style w:type="character" w:customStyle="1" w:styleId="OpsommingmetnummersChar">
    <w:name w:val="Opsomming met nummers Char"/>
    <w:basedOn w:val="Standaardalinea-lettertype"/>
    <w:link w:val="Opsommingmetnummers"/>
    <w:uiPriority w:val="10"/>
    <w:rsid w:val="000D4D65"/>
    <w:rPr>
      <w:rFonts w:ascii="Open Sans" w:hAnsi="Open Sans" w:cs="Open Sans"/>
      <w:sz w:val="20"/>
      <w:szCs w:val="20"/>
    </w:rPr>
  </w:style>
  <w:style w:type="paragraph" w:customStyle="1" w:styleId="BronInfo">
    <w:name w:val="BronInfo"/>
    <w:basedOn w:val="Standaard"/>
    <w:next w:val="Standaard"/>
    <w:uiPriority w:val="33"/>
    <w:qFormat/>
    <w:rsid w:val="00D04F0F"/>
    <w:pPr>
      <w:keepLines/>
      <w:suppressAutoHyphens/>
      <w:spacing w:line="180" w:lineRule="exact"/>
    </w:pPr>
    <w:rPr>
      <w:sz w:val="18"/>
      <w:szCs w:val="18"/>
    </w:rPr>
  </w:style>
  <w:style w:type="table" w:customStyle="1" w:styleId="Huisstijltabel-accentkleurhuisstijl1">
    <w:name w:val="Huisstijltabel - accentkleur huisstijl1"/>
    <w:basedOn w:val="Standaardtabel"/>
    <w:next w:val="Gemiddeldearcering1-accent1"/>
    <w:uiPriority w:val="63"/>
    <w:locked/>
    <w:rsid w:val="00D97D79"/>
    <w:pPr>
      <w:keepNext/>
      <w:suppressAutoHyphens/>
      <w:spacing w:after="120" w:line="240" w:lineRule="auto"/>
      <w:jc w:val="center"/>
    </w:pPr>
    <w:rPr>
      <w:sz w:val="18"/>
    </w:rPr>
    <w:tblPr>
      <w:tblStyleRowBandSize w:val="1"/>
      <w:tblStyleColBandSize w:val="1"/>
      <w:tblBorders>
        <w:top w:val="single" w:sz="4" w:space="0" w:color="E31818" w:themeColor="text2"/>
        <w:left w:val="single" w:sz="4" w:space="0" w:color="E31818" w:themeColor="text2"/>
        <w:bottom w:val="single" w:sz="4" w:space="0" w:color="E31818" w:themeColor="text2"/>
        <w:right w:val="single" w:sz="4" w:space="0" w:color="E31818" w:themeColor="text2"/>
        <w:insideH w:val="single" w:sz="4" w:space="0" w:color="E31818" w:themeColor="text2"/>
        <w:insideV w:val="single" w:sz="4" w:space="0" w:color="E31818" w:themeColor="text2"/>
      </w:tblBorders>
    </w:tblPr>
    <w:tcPr>
      <w:shd w:val="clear" w:color="auto" w:fill="auto"/>
    </w:tcPr>
    <w:tblStylePr w:type="firstRow">
      <w:pPr>
        <w:spacing w:before="0" w:after="0" w:line="240" w:lineRule="auto"/>
        <w:jc w:val="center"/>
      </w:pPr>
      <w:rPr>
        <w:rFonts w:asciiTheme="minorHAnsi" w:hAnsiTheme="minorHAnsi"/>
        <w:b/>
        <w:bCs/>
        <w:color w:val="FFFFFF" w:themeColor="background1"/>
        <w:sz w:val="18"/>
      </w:rPr>
      <w:tblPr/>
      <w:tcPr>
        <w:tcBorders>
          <w:top w:val="single" w:sz="8" w:space="0" w:color="E31818" w:themeColor="accent1"/>
          <w:left w:val="single" w:sz="8" w:space="0" w:color="E31818" w:themeColor="accent1"/>
          <w:bottom w:val="single" w:sz="8" w:space="0" w:color="E31818" w:themeColor="accent1"/>
          <w:right w:val="single" w:sz="8" w:space="0" w:color="E31818" w:themeColor="accent1"/>
          <w:insideH w:val="nil"/>
          <w:insideV w:val="nil"/>
        </w:tcBorders>
        <w:shd w:val="clear" w:color="auto" w:fill="E31818" w:themeFill="accent1"/>
      </w:tcPr>
    </w:tblStylePr>
    <w:tblStylePr w:type="lastRow">
      <w:pPr>
        <w:spacing w:before="0" w:after="0" w:line="240" w:lineRule="auto"/>
      </w:pPr>
      <w:rPr>
        <w:b/>
        <w:bCs/>
        <w:color w:val="FFFFFF" w:themeColor="background1"/>
      </w:rPr>
      <w:tblPr/>
      <w:tcPr>
        <w:tcBorders>
          <w:top w:val="single" w:sz="4" w:space="0" w:color="E31818" w:themeColor="accent1"/>
          <w:left w:val="single" w:sz="4" w:space="0" w:color="E31818" w:themeColor="accent1"/>
          <w:bottom w:val="single" w:sz="4" w:space="0" w:color="E31818" w:themeColor="accent1"/>
          <w:right w:val="single" w:sz="4" w:space="0" w:color="E31818" w:themeColor="accent1"/>
        </w:tcBorders>
        <w:shd w:val="clear" w:color="auto" w:fill="E31818" w:themeFill="text2"/>
      </w:tcPr>
    </w:tblStylePr>
    <w:tblStylePr w:type="firstCol">
      <w:rPr>
        <w:b/>
        <w:bCs/>
      </w:rPr>
    </w:tblStylePr>
    <w:tblStylePr w:type="lastCol">
      <w:rPr>
        <w:b/>
        <w:bCs/>
      </w:rPr>
    </w:tblStylePr>
    <w:tblStylePr w:type="band1Vert">
      <w:tblPr/>
      <w:tcPr>
        <w:tcBorders>
          <w:top w:val="single" w:sz="4" w:space="0" w:color="E31818" w:themeColor="accent1"/>
          <w:left w:val="single" w:sz="4" w:space="0" w:color="E31818" w:themeColor="accent1"/>
          <w:bottom w:val="single" w:sz="4" w:space="0" w:color="E31818" w:themeColor="accent1"/>
          <w:right w:val="single" w:sz="4" w:space="0" w:color="E31818" w:themeColor="accent1"/>
          <w:insideH w:val="single" w:sz="4" w:space="0" w:color="E31818" w:themeColor="accent1"/>
          <w:insideV w:val="single" w:sz="4" w:space="0" w:color="E31818" w:themeColor="accent1"/>
        </w:tcBorders>
        <w:shd w:val="clear" w:color="auto" w:fill="F9C5C5" w:themeFill="accent1" w:themeFillTint="3F"/>
      </w:tcPr>
    </w:tblStylePr>
    <w:tblStylePr w:type="band2Vert">
      <w:tblPr/>
      <w:tcPr>
        <w:tcBorders>
          <w:top w:val="single" w:sz="4" w:space="0" w:color="E31818" w:themeColor="accent1"/>
          <w:left w:val="single" w:sz="4" w:space="0" w:color="E31818" w:themeColor="accent1"/>
          <w:bottom w:val="single" w:sz="4" w:space="0" w:color="E31818" w:themeColor="accent1"/>
          <w:right w:val="single" w:sz="4" w:space="0" w:color="E31818" w:themeColor="accent1"/>
          <w:insideH w:val="single" w:sz="4" w:space="0" w:color="E31818" w:themeColor="accent1"/>
          <w:insideV w:val="single" w:sz="4" w:space="0" w:color="E31818" w:themeColor="accent1"/>
        </w:tcBorders>
        <w:shd w:val="clear" w:color="auto" w:fill="auto"/>
      </w:tcPr>
    </w:tblStylePr>
    <w:tblStylePr w:type="band1Horz">
      <w:tblPr/>
      <w:tcPr>
        <w:shd w:val="clear" w:color="auto" w:fill="FACFCF" w:themeFill="text2" w:themeFillTint="33"/>
      </w:tcPr>
    </w:tblStylePr>
    <w:tblStylePr w:type="band2Horz">
      <w:tblPr/>
      <w:tcPr>
        <w:tcBorders>
          <w:top w:val="single" w:sz="4" w:space="0" w:color="E31818" w:themeColor="accent1"/>
          <w:left w:val="single" w:sz="4" w:space="0" w:color="E31818" w:themeColor="accent1"/>
          <w:bottom w:val="single" w:sz="4" w:space="0" w:color="E31818" w:themeColor="accent1"/>
          <w:right w:val="single" w:sz="4" w:space="0" w:color="E31818" w:themeColor="accent1"/>
          <w:insideH w:val="single" w:sz="4" w:space="0" w:color="E31818" w:themeColor="accent1"/>
          <w:insideV w:val="single" w:sz="4" w:space="0" w:color="E31818" w:themeColor="accent1"/>
          <w:tl2br w:val="nil"/>
          <w:tr2bl w:val="nil"/>
        </w:tcBorders>
        <w:shd w:val="clear" w:color="auto" w:fill="auto"/>
      </w:tcPr>
    </w:tblStylePr>
  </w:style>
  <w:style w:type="paragraph" w:styleId="Revisie">
    <w:name w:val="Revision"/>
    <w:hidden/>
    <w:uiPriority w:val="99"/>
    <w:semiHidden/>
    <w:rsid w:val="00E15B92"/>
    <w:pPr>
      <w:spacing w:after="0" w:line="240" w:lineRule="auto"/>
    </w:pPr>
    <w:rPr>
      <w:rFonts w:ascii="Open Sans" w:hAnsi="Open Sans" w:cs="Open Sans"/>
      <w:sz w:val="20"/>
      <w:szCs w:val="20"/>
    </w:rPr>
  </w:style>
  <w:style w:type="paragraph" w:customStyle="1" w:styleId="paragraph">
    <w:name w:val="paragraph"/>
    <w:basedOn w:val="Standaard"/>
    <w:rsid w:val="00DA376E"/>
    <w:pPr>
      <w:tabs>
        <w:tab w:val="clear" w:pos="5670"/>
      </w:tabs>
      <w:spacing w:before="100" w:beforeAutospacing="1" w:after="100" w:afterAutospacing="1" w:line="240" w:lineRule="auto"/>
    </w:pPr>
    <w:rPr>
      <w:rFonts w:ascii="Calibri" w:hAnsi="Calibri" w:cs="Calibri"/>
      <w:sz w:val="22"/>
      <w:szCs w:val="22"/>
      <w:lang w:eastAsia="nl-BE"/>
    </w:rPr>
  </w:style>
  <w:style w:type="character" w:customStyle="1" w:styleId="normaltextrun">
    <w:name w:val="normaltextrun"/>
    <w:basedOn w:val="Standaardalinea-lettertype"/>
    <w:rsid w:val="00DA376E"/>
  </w:style>
  <w:style w:type="character" w:customStyle="1" w:styleId="eop">
    <w:name w:val="eop"/>
    <w:basedOn w:val="Standaardalinea-lettertype"/>
    <w:rsid w:val="00DA376E"/>
  </w:style>
  <w:style w:type="character" w:customStyle="1" w:styleId="tabchar">
    <w:name w:val="tabchar"/>
    <w:basedOn w:val="Standaardalinea-lettertype"/>
    <w:rsid w:val="00DA376E"/>
  </w:style>
  <w:style w:type="paragraph" w:styleId="Lijstalinea">
    <w:name w:val="List Paragraph"/>
    <w:basedOn w:val="Standaard"/>
    <w:uiPriority w:val="34"/>
    <w:rsid w:val="000D0E65"/>
    <w:pPr>
      <w:ind w:left="720"/>
      <w:contextualSpacing/>
    </w:pPr>
  </w:style>
  <w:style w:type="paragraph" w:styleId="Koptekst">
    <w:name w:val="header"/>
    <w:basedOn w:val="Standaard"/>
    <w:link w:val="KoptekstChar"/>
    <w:uiPriority w:val="44"/>
    <w:semiHidden/>
    <w:unhideWhenUsed/>
    <w:rsid w:val="0002086B"/>
    <w:pPr>
      <w:tabs>
        <w:tab w:val="clear" w:pos="5670"/>
        <w:tab w:val="center" w:pos="4536"/>
        <w:tab w:val="right" w:pos="9072"/>
      </w:tabs>
      <w:spacing w:after="0" w:line="240" w:lineRule="auto"/>
    </w:pPr>
  </w:style>
  <w:style w:type="character" w:customStyle="1" w:styleId="KoptekstChar">
    <w:name w:val="Koptekst Char"/>
    <w:basedOn w:val="Standaardalinea-lettertype"/>
    <w:link w:val="Koptekst"/>
    <w:uiPriority w:val="44"/>
    <w:semiHidden/>
    <w:rsid w:val="0002086B"/>
    <w:rPr>
      <w:rFonts w:ascii="Open Sans" w:hAnsi="Open Sans" w:cs="Open Sans"/>
      <w:sz w:val="20"/>
      <w:szCs w:val="20"/>
    </w:rPr>
  </w:style>
  <w:style w:type="character" w:styleId="Vermelding">
    <w:name w:val="Mention"/>
    <w:basedOn w:val="Standaardalinea-lettertype"/>
    <w:uiPriority w:val="99"/>
    <w:unhideWhenUsed/>
    <w:rsid w:val="001369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72272">
      <w:bodyDiv w:val="1"/>
      <w:marLeft w:val="0"/>
      <w:marRight w:val="0"/>
      <w:marTop w:val="0"/>
      <w:marBottom w:val="0"/>
      <w:divBdr>
        <w:top w:val="none" w:sz="0" w:space="0" w:color="auto"/>
        <w:left w:val="none" w:sz="0" w:space="0" w:color="auto"/>
        <w:bottom w:val="none" w:sz="0" w:space="0" w:color="auto"/>
        <w:right w:val="none" w:sz="0" w:space="0" w:color="auto"/>
      </w:divBdr>
    </w:div>
    <w:div w:id="338701125">
      <w:bodyDiv w:val="1"/>
      <w:marLeft w:val="0"/>
      <w:marRight w:val="0"/>
      <w:marTop w:val="0"/>
      <w:marBottom w:val="0"/>
      <w:divBdr>
        <w:top w:val="none" w:sz="0" w:space="0" w:color="auto"/>
        <w:left w:val="none" w:sz="0" w:space="0" w:color="auto"/>
        <w:bottom w:val="none" w:sz="0" w:space="0" w:color="auto"/>
        <w:right w:val="none" w:sz="0" w:space="0" w:color="auto"/>
      </w:divBdr>
    </w:div>
    <w:div w:id="462388378">
      <w:bodyDiv w:val="1"/>
      <w:marLeft w:val="0"/>
      <w:marRight w:val="0"/>
      <w:marTop w:val="0"/>
      <w:marBottom w:val="0"/>
      <w:divBdr>
        <w:top w:val="none" w:sz="0" w:space="0" w:color="auto"/>
        <w:left w:val="none" w:sz="0" w:space="0" w:color="auto"/>
        <w:bottom w:val="none" w:sz="0" w:space="0" w:color="auto"/>
        <w:right w:val="none" w:sz="0" w:space="0" w:color="auto"/>
      </w:divBdr>
    </w:div>
    <w:div w:id="516620793">
      <w:bodyDiv w:val="1"/>
      <w:marLeft w:val="0"/>
      <w:marRight w:val="0"/>
      <w:marTop w:val="0"/>
      <w:marBottom w:val="0"/>
      <w:divBdr>
        <w:top w:val="none" w:sz="0" w:space="0" w:color="auto"/>
        <w:left w:val="none" w:sz="0" w:space="0" w:color="auto"/>
        <w:bottom w:val="none" w:sz="0" w:space="0" w:color="auto"/>
        <w:right w:val="none" w:sz="0" w:space="0" w:color="auto"/>
      </w:divBdr>
    </w:div>
    <w:div w:id="649675685">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02291466">
      <w:bodyDiv w:val="1"/>
      <w:marLeft w:val="0"/>
      <w:marRight w:val="0"/>
      <w:marTop w:val="0"/>
      <w:marBottom w:val="0"/>
      <w:divBdr>
        <w:top w:val="none" w:sz="0" w:space="0" w:color="auto"/>
        <w:left w:val="none" w:sz="0" w:space="0" w:color="auto"/>
        <w:bottom w:val="none" w:sz="0" w:space="0" w:color="auto"/>
        <w:right w:val="none" w:sz="0" w:space="0" w:color="auto"/>
      </w:divBdr>
    </w:div>
    <w:div w:id="762840201">
      <w:bodyDiv w:val="1"/>
      <w:marLeft w:val="0"/>
      <w:marRight w:val="0"/>
      <w:marTop w:val="0"/>
      <w:marBottom w:val="0"/>
      <w:divBdr>
        <w:top w:val="none" w:sz="0" w:space="0" w:color="auto"/>
        <w:left w:val="none" w:sz="0" w:space="0" w:color="auto"/>
        <w:bottom w:val="none" w:sz="0" w:space="0" w:color="auto"/>
        <w:right w:val="none" w:sz="0" w:space="0" w:color="auto"/>
      </w:divBdr>
    </w:div>
    <w:div w:id="856774399">
      <w:bodyDiv w:val="1"/>
      <w:marLeft w:val="0"/>
      <w:marRight w:val="0"/>
      <w:marTop w:val="0"/>
      <w:marBottom w:val="0"/>
      <w:divBdr>
        <w:top w:val="none" w:sz="0" w:space="0" w:color="auto"/>
        <w:left w:val="none" w:sz="0" w:space="0" w:color="auto"/>
        <w:bottom w:val="none" w:sz="0" w:space="0" w:color="auto"/>
        <w:right w:val="none" w:sz="0" w:space="0" w:color="auto"/>
      </w:divBdr>
    </w:div>
    <w:div w:id="1165390968">
      <w:bodyDiv w:val="1"/>
      <w:marLeft w:val="0"/>
      <w:marRight w:val="0"/>
      <w:marTop w:val="0"/>
      <w:marBottom w:val="0"/>
      <w:divBdr>
        <w:top w:val="none" w:sz="0" w:space="0" w:color="auto"/>
        <w:left w:val="none" w:sz="0" w:space="0" w:color="auto"/>
        <w:bottom w:val="none" w:sz="0" w:space="0" w:color="auto"/>
        <w:right w:val="none" w:sz="0" w:space="0" w:color="auto"/>
      </w:divBdr>
    </w:div>
    <w:div w:id="1179272364">
      <w:bodyDiv w:val="1"/>
      <w:marLeft w:val="0"/>
      <w:marRight w:val="0"/>
      <w:marTop w:val="0"/>
      <w:marBottom w:val="0"/>
      <w:divBdr>
        <w:top w:val="none" w:sz="0" w:space="0" w:color="auto"/>
        <w:left w:val="none" w:sz="0" w:space="0" w:color="auto"/>
        <w:bottom w:val="none" w:sz="0" w:space="0" w:color="auto"/>
        <w:right w:val="none" w:sz="0" w:space="0" w:color="auto"/>
      </w:divBdr>
    </w:div>
    <w:div w:id="1275404347">
      <w:bodyDiv w:val="1"/>
      <w:marLeft w:val="0"/>
      <w:marRight w:val="0"/>
      <w:marTop w:val="0"/>
      <w:marBottom w:val="0"/>
      <w:divBdr>
        <w:top w:val="none" w:sz="0" w:space="0" w:color="auto"/>
        <w:left w:val="none" w:sz="0" w:space="0" w:color="auto"/>
        <w:bottom w:val="none" w:sz="0" w:space="0" w:color="auto"/>
        <w:right w:val="none" w:sz="0" w:space="0" w:color="auto"/>
      </w:divBdr>
    </w:div>
    <w:div w:id="1560168974">
      <w:bodyDiv w:val="1"/>
      <w:marLeft w:val="0"/>
      <w:marRight w:val="0"/>
      <w:marTop w:val="0"/>
      <w:marBottom w:val="0"/>
      <w:divBdr>
        <w:top w:val="none" w:sz="0" w:space="0" w:color="auto"/>
        <w:left w:val="none" w:sz="0" w:space="0" w:color="auto"/>
        <w:bottom w:val="none" w:sz="0" w:space="0" w:color="auto"/>
        <w:right w:val="none" w:sz="0" w:space="0" w:color="auto"/>
      </w:divBdr>
    </w:div>
    <w:div w:id="1626348850">
      <w:bodyDiv w:val="1"/>
      <w:marLeft w:val="0"/>
      <w:marRight w:val="0"/>
      <w:marTop w:val="0"/>
      <w:marBottom w:val="0"/>
      <w:divBdr>
        <w:top w:val="none" w:sz="0" w:space="0" w:color="auto"/>
        <w:left w:val="none" w:sz="0" w:space="0" w:color="auto"/>
        <w:bottom w:val="none" w:sz="0" w:space="0" w:color="auto"/>
        <w:right w:val="none" w:sz="0" w:space="0" w:color="auto"/>
      </w:divBdr>
    </w:div>
    <w:div w:id="1636375133">
      <w:bodyDiv w:val="1"/>
      <w:marLeft w:val="0"/>
      <w:marRight w:val="0"/>
      <w:marTop w:val="0"/>
      <w:marBottom w:val="0"/>
      <w:divBdr>
        <w:top w:val="none" w:sz="0" w:space="0" w:color="auto"/>
        <w:left w:val="none" w:sz="0" w:space="0" w:color="auto"/>
        <w:bottom w:val="none" w:sz="0" w:space="0" w:color="auto"/>
        <w:right w:val="none" w:sz="0" w:space="0" w:color="auto"/>
      </w:divBdr>
    </w:div>
    <w:div w:id="1695110992">
      <w:bodyDiv w:val="1"/>
      <w:marLeft w:val="0"/>
      <w:marRight w:val="0"/>
      <w:marTop w:val="0"/>
      <w:marBottom w:val="0"/>
      <w:divBdr>
        <w:top w:val="none" w:sz="0" w:space="0" w:color="auto"/>
        <w:left w:val="none" w:sz="0" w:space="0" w:color="auto"/>
        <w:bottom w:val="none" w:sz="0" w:space="0" w:color="auto"/>
        <w:right w:val="none" w:sz="0" w:space="0" w:color="auto"/>
      </w:divBdr>
    </w:div>
    <w:div w:id="1716077616">
      <w:bodyDiv w:val="1"/>
      <w:marLeft w:val="0"/>
      <w:marRight w:val="0"/>
      <w:marTop w:val="0"/>
      <w:marBottom w:val="0"/>
      <w:divBdr>
        <w:top w:val="none" w:sz="0" w:space="0" w:color="auto"/>
        <w:left w:val="none" w:sz="0" w:space="0" w:color="auto"/>
        <w:bottom w:val="none" w:sz="0" w:space="0" w:color="auto"/>
        <w:right w:val="none" w:sz="0" w:space="0" w:color="auto"/>
      </w:divBdr>
    </w:div>
    <w:div w:id="1800343861">
      <w:bodyDiv w:val="1"/>
      <w:marLeft w:val="0"/>
      <w:marRight w:val="0"/>
      <w:marTop w:val="0"/>
      <w:marBottom w:val="0"/>
      <w:divBdr>
        <w:top w:val="none" w:sz="0" w:space="0" w:color="auto"/>
        <w:left w:val="none" w:sz="0" w:space="0" w:color="auto"/>
        <w:bottom w:val="none" w:sz="0" w:space="0" w:color="auto"/>
        <w:right w:val="none" w:sz="0" w:space="0" w:color="auto"/>
      </w:divBdr>
    </w:div>
    <w:div w:id="190278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9.emf"/><Relationship Id="rId39" Type="http://schemas.openxmlformats.org/officeDocument/2006/relationships/image" Target="media/image22.png"/><Relationship Id="rId21" Type="http://schemas.openxmlformats.org/officeDocument/2006/relationships/hyperlink" Target="mailto:info@serv.be" TargetMode="External"/><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png"/><Relationship Id="rId55" Type="http://schemas.openxmlformats.org/officeDocument/2006/relationships/image" Target="media/image38.emf"/><Relationship Id="rId63"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image" Target="media/image28.png"/><Relationship Id="rId53" Type="http://schemas.openxmlformats.org/officeDocument/2006/relationships/image" Target="media/image36.emf"/><Relationship Id="rId58" Type="http://schemas.openxmlformats.org/officeDocument/2006/relationships/image" Target="media/image41.emf"/><Relationship Id="rId5" Type="http://schemas.openxmlformats.org/officeDocument/2006/relationships/customXml" Target="../customXml/item5.xml"/><Relationship Id="rId61" Type="http://schemas.openxmlformats.org/officeDocument/2006/relationships/hyperlink" Target="https://www.serv.be/node/16514" TargetMode="External"/><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emf"/><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hyperlink" Target="https://www.serv.be/node/16127" TargetMode="External"/><Relationship Id="rId20" Type="http://schemas.openxmlformats.org/officeDocument/2006/relationships/hyperlink" Target="http://www.serv.be" TargetMode="External"/><Relationship Id="rId41" Type="http://schemas.openxmlformats.org/officeDocument/2006/relationships/image" Target="media/image24.png"/><Relationship Id="rId54" Type="http://schemas.openxmlformats.org/officeDocument/2006/relationships/image" Target="media/image37.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png"/><Relationship Id="rId57" Type="http://schemas.openxmlformats.org/officeDocument/2006/relationships/image" Target="media/image40.emf"/><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hyperlink" Target="https://www.serv.be/node/16457"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https://servbe.sharepoint.com/sites/Communicatiegroep/Sjablonen/StIA/StIA_rap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5CFFC1822524E27B99F629E7718DB08"/>
        <w:category>
          <w:name w:val="Algemeen"/>
          <w:gallery w:val="placeholder"/>
        </w:category>
        <w:types>
          <w:type w:val="bbPlcHdr"/>
        </w:types>
        <w:behaviors>
          <w:behavior w:val="content"/>
        </w:behaviors>
        <w:guid w:val="{89AA44BB-35AD-461B-AC6B-B26986715480}"/>
      </w:docPartPr>
      <w:docPartBody>
        <w:p w:rsidR="004A09E9" w:rsidRDefault="00FE5B89">
          <w:pPr>
            <w:pStyle w:val="65CFFC1822524E27B99F629E7718DB08"/>
          </w:pPr>
          <w:bookmarkStart w:id="0" w:name="_Toc84313205"/>
          <w:bookmarkStart w:id="1" w:name="_Toc84313269"/>
          <w:bookmarkEnd w:id="0"/>
          <w:bookmarkEnd w:id="1"/>
          <w:r w:rsidRPr="00DE118A">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SemiBold">
    <w:panose1 w:val="020B07060308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9E9"/>
    <w:rsid w:val="00047CB7"/>
    <w:rsid w:val="00052577"/>
    <w:rsid w:val="00066D98"/>
    <w:rsid w:val="000F752C"/>
    <w:rsid w:val="001523F6"/>
    <w:rsid w:val="001D4AF4"/>
    <w:rsid w:val="0026231C"/>
    <w:rsid w:val="002A5211"/>
    <w:rsid w:val="00336710"/>
    <w:rsid w:val="00342E94"/>
    <w:rsid w:val="00366662"/>
    <w:rsid w:val="003B408D"/>
    <w:rsid w:val="00451132"/>
    <w:rsid w:val="004A09E9"/>
    <w:rsid w:val="004C5820"/>
    <w:rsid w:val="004C7257"/>
    <w:rsid w:val="0051267B"/>
    <w:rsid w:val="005F5CF1"/>
    <w:rsid w:val="00647686"/>
    <w:rsid w:val="006E61FF"/>
    <w:rsid w:val="007906F3"/>
    <w:rsid w:val="008961BB"/>
    <w:rsid w:val="008B0D52"/>
    <w:rsid w:val="008C27BC"/>
    <w:rsid w:val="008D4498"/>
    <w:rsid w:val="009162D8"/>
    <w:rsid w:val="009A38D1"/>
    <w:rsid w:val="00A95BC9"/>
    <w:rsid w:val="00AA2695"/>
    <w:rsid w:val="00B102C4"/>
    <w:rsid w:val="00BE78AC"/>
    <w:rsid w:val="00CB2BE5"/>
    <w:rsid w:val="00CD12F7"/>
    <w:rsid w:val="00D13796"/>
    <w:rsid w:val="00D143B0"/>
    <w:rsid w:val="00D15FAF"/>
    <w:rsid w:val="00D33134"/>
    <w:rsid w:val="00D34DA8"/>
    <w:rsid w:val="00DB10C7"/>
    <w:rsid w:val="00DD6B24"/>
    <w:rsid w:val="00EC2AA2"/>
    <w:rsid w:val="00F24F45"/>
    <w:rsid w:val="00F421FA"/>
    <w:rsid w:val="00FA1EDC"/>
    <w:rsid w:val="00FA3AE0"/>
    <w:rsid w:val="00FA42F4"/>
    <w:rsid w:val="00FE5B89"/>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65CFFC1822524E27B99F629E7718DB08">
    <w:name w:val="65CFFC1822524E27B99F629E7718DB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1-SERV">
  <a:themeElements>
    <a:clrScheme name="1-SERV">
      <a:dk1>
        <a:sysClr val="windowText" lastClr="000000"/>
      </a:dk1>
      <a:lt1>
        <a:sysClr val="window" lastClr="FFFFFF"/>
      </a:lt1>
      <a:dk2>
        <a:srgbClr val="E31818"/>
      </a:dk2>
      <a:lt2>
        <a:srgbClr val="868889"/>
      </a:lt2>
      <a:accent1>
        <a:srgbClr val="E31818"/>
      </a:accent1>
      <a:accent2>
        <a:srgbClr val="0F9234"/>
      </a:accent2>
      <a:accent3>
        <a:srgbClr val="0071B9"/>
      </a:accent3>
      <a:accent4>
        <a:srgbClr val="B0004E"/>
      </a:accent4>
      <a:accent5>
        <a:srgbClr val="F8B322"/>
      </a:accent5>
      <a:accent6>
        <a:srgbClr val="004C85"/>
      </a:accent6>
      <a:hlink>
        <a:srgbClr val="0000FF"/>
      </a:hlink>
      <a:folHlink>
        <a:srgbClr val="F79646"/>
      </a:folHlink>
    </a:clrScheme>
    <a:fontScheme name="1-SERV">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Rapporten" ma:contentTypeID="0x01010027654F19DA8DB047917ACB916930EB3B00017C12120032764F87D8BA4C3E6400F8" ma:contentTypeVersion="6" ma:contentTypeDescription="Create a new document." ma:contentTypeScope="" ma:versionID="0ed8eef1895fa5fa5995b33295062990">
  <xsd:schema xmlns:xsd="http://www.w3.org/2001/XMLSchema" xmlns:xs="http://www.w3.org/2001/XMLSchema" xmlns:p="http://schemas.microsoft.com/office/2006/metadata/properties" xmlns:ns2="e85dfcd9-c5d6-4bac-8fdf-b09bef0d2fa4" targetNamespace="http://schemas.microsoft.com/office/2006/metadata/properties" ma:root="true" ma:fieldsID="a6f4aeb07119a01dce996fbf46fc70b3" ns2:_="">
    <xsd:import namespace="e85dfcd9-c5d6-4bac-8fdf-b09bef0d2fa4"/>
    <xsd:element name="properties">
      <xsd:complexType>
        <xsd:sequence>
          <xsd:element name="documentManagement">
            <xsd:complexType>
              <xsd:all>
                <xsd:element ref="ns2:Goedkeuring" minOccurs="0"/>
                <xsd:element ref="ns2:DocLabel1" minOccurs="0"/>
                <xsd:element ref="ns2:DocLabel2" minOccurs="0"/>
                <xsd:element ref="ns2:DossierLabel" minOccurs="0"/>
                <xsd:element ref="ns2:Dossierhouder"/>
                <xsd:element ref="ns2:Dossierstatus" minOccurs="0"/>
                <xsd:element ref="ns2:d0eb5182aae74b97bb4da5b3a64ae3f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5dfcd9-c5d6-4bac-8fdf-b09bef0d2fa4" elementFormDefault="qualified">
    <xsd:import namespace="http://schemas.microsoft.com/office/2006/documentManagement/types"/>
    <xsd:import namespace="http://schemas.microsoft.com/office/infopath/2007/PartnerControls"/>
    <xsd:element name="Goedkeuring" ma:index="8" nillable="true" ma:displayName="Goedkeuring" ma:format="DateOnly" ma:internalName="Goedkeuring" ma:readOnly="false">
      <xsd:simpleType>
        <xsd:restriction base="dms:DateTime"/>
      </xsd:simpleType>
    </xsd:element>
    <xsd:element name="DocLabel1" ma:index="9" nillable="true" ma:displayName="DocLabel1" ma:internalName="DocLabel1">
      <xsd:simpleType>
        <xsd:restriction base="dms:Text">
          <xsd:maxLength value="255"/>
        </xsd:restriction>
      </xsd:simpleType>
    </xsd:element>
    <xsd:element name="DocLabel2" ma:index="10" nillable="true" ma:displayName="DocLabel2" ma:internalName="DocLabel2">
      <xsd:simpleType>
        <xsd:restriction base="dms:Text">
          <xsd:maxLength value="255"/>
        </xsd:restriction>
      </xsd:simpleType>
    </xsd:element>
    <xsd:element name="DossierLabel" ma:index="11" nillable="true" ma:displayName="DossierLabel" ma:internalName="DossierLabel">
      <xsd:simpleType>
        <xsd:restriction base="dms:Text">
          <xsd:maxLength value="255"/>
        </xsd:restriction>
      </xsd:simpleType>
    </xsd:element>
    <xsd:element name="Dossierhouder" ma:index="12" ma:displayName="Dossierhouder" ma:list="UserInfo" ma:SharePointGroup="0" ma:internalName="Dossierhoud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ssierstatus" ma:index="13" nillable="true" ma:displayName="Dossierstatus" ma:default="Open" ma:format="Dropdown" ma:internalName="Dossierstatus">
      <xsd:simpleType>
        <xsd:restriction base="dms:Choice">
          <xsd:enumeration value="Open"/>
          <xsd:enumeration value="Gesloten"/>
        </xsd:restriction>
      </xsd:simpleType>
    </xsd:element>
    <xsd:element name="d0eb5182aae74b97bb4da5b3a64ae3f4" ma:index="14" ma:taxonomy="true" ma:internalName="d0eb5182aae74b97bb4da5b3a64ae3f4" ma:taxonomyFieldName="Entiteit" ma:displayName="Entiteit" ma:default="" ma:fieldId="{d0eb5182-aae7-4b97-bb4d-a5b3a64ae3f4}" ma:sspId="61d4e419-7667-4ca3-9304-560b344eb500" ma:termSetId="f696fbe1-5be2-4094-a7fc-96d5099adcb2"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14acd35c-3790-485e-9d48-38764cc9ded5}" ma:internalName="TaxCatchAll" ma:showField="CatchAllData" ma:web="f725d260-56a6-422e-80a7-124eec32f860">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14acd35c-3790-485e-9d48-38764cc9ded5}" ma:internalName="TaxCatchAllLabel" ma:readOnly="true" ma:showField="CatchAllDataLabel" ma:web="f725d260-56a6-422e-80a7-124eec32f8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61d4e419-7667-4ca3-9304-560b344eb500" ContentTypeId="0x01010027654F19DA8DB047917ACB916930EB3B" PreviousValue="false" LastSyncTimeStamp="2023-06-14T19:58:49.963Z"/>
</file>

<file path=customXml/item4.xml><?xml version="1.0" encoding="utf-8"?>
<p:properties xmlns:p="http://schemas.microsoft.com/office/2006/metadata/properties" xmlns:xsi="http://www.w3.org/2001/XMLSchema-instance" xmlns:pc="http://schemas.microsoft.com/office/infopath/2007/PartnerControls">
  <documentManagement>
    <Goedkeuring xmlns="e85dfcd9-c5d6-4bac-8fdf-b09bef0d2fa4" xsi:nil="true"/>
    <DocLabel1 xmlns="e85dfcd9-c5d6-4bac-8fdf-b09bef0d2fa4" xsi:nil="true"/>
    <DocLabel2 xmlns="e85dfcd9-c5d6-4bac-8fdf-b09bef0d2fa4" xsi:nil="true"/>
    <d0eb5182aae74b97bb4da5b3a64ae3f4 xmlns="e85dfcd9-c5d6-4bac-8fdf-b09bef0d2fa4">
      <Terms xmlns="http://schemas.microsoft.com/office/infopath/2007/PartnerControls">
        <TermInfo xmlns="http://schemas.microsoft.com/office/infopath/2007/PartnerControls">
          <TermName xmlns="http://schemas.microsoft.com/office/infopath/2007/PartnerControls">Stichting Innovatie en Arbeid</TermName>
          <TermId xmlns="http://schemas.microsoft.com/office/infopath/2007/PartnerControls">102afd07-b97b-473e-b127-fcbe07712817</TermId>
        </TermInfo>
      </Terms>
    </d0eb5182aae74b97bb4da5b3a64ae3f4>
    <Dossierstatus xmlns="e85dfcd9-c5d6-4bac-8fdf-b09bef0d2fa4">Open</Dossierstatus>
    <DossierLabel xmlns="e85dfcd9-c5d6-4bac-8fdf-b09bef0d2fa4" xsi:nil="true"/>
    <TaxCatchAll xmlns="e85dfcd9-c5d6-4bac-8fdf-b09bef0d2fa4">
      <Value>1</Value>
    </TaxCatchAll>
    <Dossierhouder xmlns="e85dfcd9-c5d6-4bac-8fdf-b09bef0d2fa4">
      <UserInfo>
        <DisplayName>Ria Bourdeaud'hui</DisplayName>
        <AccountId>36</AccountId>
        <AccountType/>
      </UserInfo>
    </Dossierhouder>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tns:customPropertyEditors xmlns:tns="http://schemas.microsoft.com/office/2006/customDocumentInformationPanel">
  <tns:showOnOpen>false</tns:showOnOpen>
  <tns:defaultPropertyEditorNamespace>Standaardeigenschappen</tns:defaultPropertyEditorNamespace>
</tns:customPropertyEditors>
</file>

<file path=customXml/itemProps1.xml><?xml version="1.0" encoding="utf-8"?>
<ds:datastoreItem xmlns:ds="http://schemas.openxmlformats.org/officeDocument/2006/customXml" ds:itemID="{A180C9AB-4DA3-43CA-BEFE-B19DE9EF3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5dfcd9-c5d6-4bac-8fdf-b09bef0d2f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6E4D1E-DE7F-424F-8FD1-C169F51E0D8F}">
  <ds:schemaRefs>
    <ds:schemaRef ds:uri="http://schemas.microsoft.com/sharepoint/v3/contenttype/forms"/>
  </ds:schemaRefs>
</ds:datastoreItem>
</file>

<file path=customXml/itemProps3.xml><?xml version="1.0" encoding="utf-8"?>
<ds:datastoreItem xmlns:ds="http://schemas.openxmlformats.org/officeDocument/2006/customXml" ds:itemID="{021A5E1B-24DE-4205-8B73-3B53B67D2B5E}">
  <ds:schemaRefs>
    <ds:schemaRef ds:uri="Microsoft.SharePoint.Taxonomy.ContentTypeSync"/>
  </ds:schemaRefs>
</ds:datastoreItem>
</file>

<file path=customXml/itemProps4.xml><?xml version="1.0" encoding="utf-8"?>
<ds:datastoreItem xmlns:ds="http://schemas.openxmlformats.org/officeDocument/2006/customXml" ds:itemID="{EE4569FB-3458-42E1-BD69-C8A0CA464ED7}">
  <ds:schemaRefs>
    <ds:schemaRef ds:uri="http://purl.org/dc/elements/1.1/"/>
    <ds:schemaRef ds:uri="http://schemas.openxmlformats.org/package/2006/metadata/core-properties"/>
    <ds:schemaRef ds:uri="http://schemas.microsoft.com/office/2006/metadata/properties"/>
    <ds:schemaRef ds:uri="e85dfcd9-c5d6-4bac-8fdf-b09bef0d2fa4"/>
    <ds:schemaRef ds:uri="http://schemas.microsoft.com/office/2006/documentManagement/types"/>
    <ds:schemaRef ds:uri="http://purl.org/dc/dcmitype/"/>
    <ds:schemaRef ds:uri="http://schemas.microsoft.com/office/infopath/2007/PartnerControls"/>
    <ds:schemaRef ds:uri="http://www.w3.org/XML/1998/namespace"/>
    <ds:schemaRef ds:uri="http://purl.org/dc/terms/"/>
  </ds:schemaRefs>
</ds:datastoreItem>
</file>

<file path=customXml/itemProps5.xml><?xml version="1.0" encoding="utf-8"?>
<ds:datastoreItem xmlns:ds="http://schemas.openxmlformats.org/officeDocument/2006/customXml" ds:itemID="{B0E7D33A-269B-43A1-8FAD-5FE8D3E5CD54}">
  <ds:schemaRefs>
    <ds:schemaRef ds:uri="http://schemas.openxmlformats.org/officeDocument/2006/bibliography"/>
  </ds:schemaRefs>
</ds:datastoreItem>
</file>

<file path=customXml/itemProps6.xml><?xml version="1.0" encoding="utf-8"?>
<ds:datastoreItem xmlns:ds="http://schemas.openxmlformats.org/officeDocument/2006/customXml" ds:itemID="{83B5C304-0402-46F6-97CD-FD8C71B6EF44}">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StIA_rapport.dotx</Template>
  <TotalTime>48</TotalTime>
  <Pages>46</Pages>
  <Words>11571</Words>
  <Characters>63646</Characters>
  <Application>Microsoft Office Word</Application>
  <DocSecurity>0</DocSecurity>
  <Lines>530</Lines>
  <Paragraphs>150</Paragraphs>
  <ScaleCrop>false</ScaleCrop>
  <Company/>
  <LinksUpToDate>false</LinksUpToDate>
  <CharactersWithSpaces>75067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Notebaert</dc:creator>
  <cp:keywords/>
  <dc:description/>
  <cp:lastModifiedBy>Miet Lamberts</cp:lastModifiedBy>
  <cp:revision>1007</cp:revision>
  <cp:lastPrinted>2024-04-03T12:37:00Z</cp:lastPrinted>
  <dcterms:created xsi:type="dcterms:W3CDTF">2024-02-14T18:28:00Z</dcterms:created>
  <dcterms:modified xsi:type="dcterms:W3CDTF">2024-05-23T09:38:00Z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0x01010027654F19DA8DB047917ACB916930EB3B00017C12120032764F87D8BA4C3E6400F8</vt:lpwstr>
  </property>
  <property fmtid="{D5CDD505-2E9C-101B-9397-08002B2CF9AE}" pid="3" name="Entiteit">
    <vt:lpwstr>1</vt:lpwstr>
  </property>
  <property fmtid="{D5CDD505-2E9C-101B-9397-08002B2CF9AE}" pid="4" name="Voorwerp">
    <vt:lpwstr/>
  </property>
  <property fmtid="{D5CDD505-2E9C-101B-9397-08002B2CF9AE}" pid="5" name="e1907ef6686f45a889c06b3736ec9c4a">
    <vt:lpwstr/>
  </property>
  <property fmtid="{D5CDD505-2E9C-101B-9397-08002B2CF9AE}" pid="6" name="Fototrefwoord">
    <vt:lpwstr/>
  </property>
  <property fmtid="{D5CDD505-2E9C-101B-9397-08002B2CF9AE}" pid="7" name="Bestemmeling">
    <vt:lpwstr/>
  </property>
  <property fmtid="{D5CDD505-2E9C-101B-9397-08002B2CF9AE}" pid="8" name="MediaServiceImageTags">
    <vt:lpwstr/>
  </property>
  <property fmtid="{D5CDD505-2E9C-101B-9397-08002B2CF9AE}" pid="9" name="Opvolging">
    <vt:lpwstr/>
  </property>
  <property fmtid="{D5CDD505-2E9C-101B-9397-08002B2CF9AE}" pid="10" name="h4c2d042d7e1414d8fe056687b01b2e7">
    <vt:lpwstr/>
  </property>
  <property fmtid="{D5CDD505-2E9C-101B-9397-08002B2CF9AE}" pid="11" name="l83a42741b21467d88658a98ee2f68b4">
    <vt:lpwstr/>
  </property>
  <property fmtid="{D5CDD505-2E9C-101B-9397-08002B2CF9AE}" pid="12" name="NaamAanvrager">
    <vt:lpwstr/>
  </property>
  <property fmtid="{D5CDD505-2E9C-101B-9397-08002B2CF9AE}" pid="13" name="BestemmelingVerzending">
    <vt:lpwstr/>
  </property>
  <property fmtid="{D5CDD505-2E9C-101B-9397-08002B2CF9AE}" pid="14" name="k8a9470f847b47379cf95df2ded267d5">
    <vt:lpwstr/>
  </property>
  <property fmtid="{D5CDD505-2E9C-101B-9397-08002B2CF9AE}" pid="15" name="p2b5338090b7459683b7bd4d1e9785e9">
    <vt:lpwstr/>
  </property>
  <property fmtid="{D5CDD505-2E9C-101B-9397-08002B2CF9AE}" pid="16" name="pe2554564ced4236b5cd079b0a0a621c">
    <vt:lpwstr/>
  </property>
  <property fmtid="{D5CDD505-2E9C-101B-9397-08002B2CF9AE}" pid="17" name="ndb4a5edd3e0401f9391ff985f82e255">
    <vt:lpwstr/>
  </property>
  <property fmtid="{D5CDD505-2E9C-101B-9397-08002B2CF9AE}" pid="18" name="h61360eaecae4972b56daf512a872701">
    <vt:lpwstr/>
  </property>
  <property fmtid="{D5CDD505-2E9C-101B-9397-08002B2CF9AE}" pid="19" name="Document_x0020_type">
    <vt:lpwstr/>
  </property>
  <property fmtid="{D5CDD505-2E9C-101B-9397-08002B2CF9AE}" pid="20" name="j418a8861e3644fdb3fc71836fc55b62">
    <vt:lpwstr/>
  </property>
  <property fmtid="{D5CDD505-2E9C-101B-9397-08002B2CF9AE}" pid="21" name="Beleidsdomein">
    <vt:lpwstr/>
  </property>
  <property fmtid="{D5CDD505-2E9C-101B-9397-08002B2CF9AE}" pid="22" name="Thema">
    <vt:lpwstr/>
  </property>
  <property fmtid="{D5CDD505-2E9C-101B-9397-08002B2CF9AE}" pid="23" name="p5d8203997dc42fdaeb7fdbdf684a294">
    <vt:lpwstr/>
  </property>
  <property fmtid="{D5CDD505-2E9C-101B-9397-08002B2CF9AE}" pid="24" name="o245ce9260044fc3bdcb5d3f7f2731a8">
    <vt:lpwstr/>
  </property>
  <property fmtid="{D5CDD505-2E9C-101B-9397-08002B2CF9AE}" pid="25" name="AfzenderVerzending">
    <vt:lpwstr/>
  </property>
  <property fmtid="{D5CDD505-2E9C-101B-9397-08002B2CF9AE}" pid="26" name="FunctieAanvrager">
    <vt:lpwstr/>
  </property>
  <property fmtid="{D5CDD505-2E9C-101B-9397-08002B2CF9AE}" pid="27" name="lcf76f155ced4ddcb4097134ff3c332f">
    <vt:lpwstr/>
  </property>
  <property fmtid="{D5CDD505-2E9C-101B-9397-08002B2CF9AE}" pid="28" name="Document type">
    <vt:lpwstr/>
  </property>
</Properties>
</file>